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6C40" w14:textId="77777777" w:rsidR="00095A45" w:rsidRDefault="00095A45">
      <w:pPr>
        <w:spacing w:before="40" w:after="40"/>
      </w:pPr>
    </w:p>
    <w:p w14:paraId="4102BF39" w14:textId="77777777" w:rsidR="00095A45" w:rsidRDefault="00095A45">
      <w:pPr>
        <w:spacing w:before="40" w:after="40"/>
      </w:pPr>
    </w:p>
    <w:p w14:paraId="216EBDCF" w14:textId="77777777" w:rsidR="00095A45" w:rsidRDefault="00095A45">
      <w:pPr>
        <w:spacing w:before="40" w:after="40"/>
      </w:pPr>
    </w:p>
    <w:p w14:paraId="30746858" w14:textId="77777777" w:rsidR="00095A45" w:rsidRDefault="00095A45">
      <w:pPr>
        <w:spacing w:before="40" w:after="40"/>
      </w:pPr>
    </w:p>
    <w:p w14:paraId="7CD3D002" w14:textId="77777777" w:rsidR="00095A45" w:rsidRDefault="00000000">
      <w:pPr>
        <w:pBdr>
          <w:bottom w:val="single" w:sz="12" w:space="8" w:color="1B3A5C"/>
        </w:pBdr>
        <w:spacing w:after="80"/>
        <w:jc w:val="center"/>
      </w:pPr>
      <w:r>
        <w:rPr>
          <w:b/>
          <w:bCs/>
          <w:color w:val="1B3A5C"/>
          <w:sz w:val="44"/>
          <w:szCs w:val="44"/>
        </w:rPr>
        <w:t>[BANK NAME]</w:t>
      </w:r>
    </w:p>
    <w:p w14:paraId="64DFC6F9" w14:textId="77777777" w:rsidR="00095A45" w:rsidRDefault="00095A45">
      <w:pPr>
        <w:spacing w:before="40" w:after="40"/>
      </w:pPr>
    </w:p>
    <w:p w14:paraId="77E12E06" w14:textId="77777777" w:rsidR="00095A45" w:rsidRDefault="00000000">
      <w:pPr>
        <w:spacing w:after="120"/>
        <w:jc w:val="center"/>
      </w:pPr>
      <w:r>
        <w:rPr>
          <w:b/>
          <w:bCs/>
          <w:color w:val="2C5F8A"/>
          <w:sz w:val="36"/>
          <w:szCs w:val="36"/>
        </w:rPr>
        <w:t>ARTIFICIAL INTELLIGENCE</w:t>
      </w:r>
    </w:p>
    <w:p w14:paraId="14AF87C8" w14:textId="77777777" w:rsidR="00095A45" w:rsidRDefault="00000000">
      <w:pPr>
        <w:spacing w:after="120"/>
        <w:jc w:val="center"/>
      </w:pPr>
      <w:r>
        <w:rPr>
          <w:b/>
          <w:bCs/>
          <w:color w:val="2C5F8A"/>
          <w:sz w:val="36"/>
          <w:szCs w:val="36"/>
        </w:rPr>
        <w:t>GOVERNANCE AND ACCEPTABLE USE POLICY</w:t>
      </w:r>
    </w:p>
    <w:p w14:paraId="2CF8B0D7" w14:textId="77777777" w:rsidR="00095A45" w:rsidRDefault="00095A45">
      <w:pPr>
        <w:spacing w:before="40" w:after="40"/>
      </w:pPr>
    </w:p>
    <w:p w14:paraId="5BA4EFE3" w14:textId="77777777" w:rsidR="00095A45" w:rsidRDefault="00000000">
      <w:pPr>
        <w:spacing w:after="60"/>
        <w:jc w:val="center"/>
      </w:pPr>
      <w:r>
        <w:rPr>
          <w:i/>
          <w:iCs/>
          <w:color w:val="4A8BC2"/>
          <w:sz w:val="24"/>
          <w:szCs w:val="24"/>
        </w:rPr>
        <w:t>Privacy Expectations, Approved AI Platforms, Data Usage Rules, and Compliance Requirements</w:t>
      </w:r>
    </w:p>
    <w:p w14:paraId="6193B1C0" w14:textId="77777777" w:rsidR="00095A45" w:rsidRDefault="00095A45">
      <w:pPr>
        <w:spacing w:before="40" w:after="40"/>
      </w:pPr>
    </w:p>
    <w:p w14:paraId="7A170E3B" w14:textId="77777777" w:rsidR="00095A45" w:rsidRDefault="00095A45">
      <w:pPr>
        <w:spacing w:before="40" w:after="40"/>
      </w:pP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200"/>
      </w:tblGrid>
      <w:tr w:rsidR="00095A45" w14:paraId="7EC65D75" w14:textId="77777777">
        <w:tblPrEx>
          <w:tblCellMar>
            <w:top w:w="0" w:type="dxa"/>
            <w:bottom w:w="0" w:type="dxa"/>
          </w:tblCellMar>
        </w:tblPrEx>
        <w:trPr>
          <w:jc w:val="center"/>
        </w:trPr>
        <w:tc>
          <w:tcPr>
            <w:tcW w:w="22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6189D475" w14:textId="77777777" w:rsidR="00095A45" w:rsidRDefault="00000000">
            <w:pPr>
              <w:spacing w:before="20" w:after="20"/>
            </w:pPr>
            <w:r>
              <w:rPr>
                <w:b/>
                <w:bCs/>
                <w:color w:val="2D3748"/>
                <w:sz w:val="20"/>
                <w:szCs w:val="20"/>
              </w:rPr>
              <w:t>Policy Number:</w:t>
            </w:r>
          </w:p>
        </w:tc>
        <w:tc>
          <w:tcPr>
            <w:tcW w:w="32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7FA88369" w14:textId="77777777" w:rsidR="00095A45" w:rsidRDefault="00000000">
            <w:pPr>
              <w:spacing w:before="20" w:after="20"/>
            </w:pPr>
            <w:r>
              <w:rPr>
                <w:color w:val="2D3748"/>
                <w:sz w:val="20"/>
                <w:szCs w:val="20"/>
              </w:rPr>
              <w:t>[AI-GOV-001]</w:t>
            </w:r>
          </w:p>
        </w:tc>
      </w:tr>
      <w:tr w:rsidR="00095A45" w14:paraId="5CC68F95" w14:textId="77777777">
        <w:tblPrEx>
          <w:tblCellMar>
            <w:top w:w="0" w:type="dxa"/>
            <w:bottom w:w="0" w:type="dxa"/>
          </w:tblCellMar>
        </w:tblPrEx>
        <w:trPr>
          <w:jc w:val="center"/>
        </w:trPr>
        <w:tc>
          <w:tcPr>
            <w:tcW w:w="22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1AFC5D8C" w14:textId="77777777" w:rsidR="00095A45" w:rsidRDefault="00000000">
            <w:pPr>
              <w:spacing w:before="20" w:after="20"/>
            </w:pPr>
            <w:r>
              <w:rPr>
                <w:b/>
                <w:bCs/>
                <w:color w:val="2D3748"/>
                <w:sz w:val="20"/>
                <w:szCs w:val="20"/>
              </w:rPr>
              <w:t>Version:</w:t>
            </w:r>
          </w:p>
        </w:tc>
        <w:tc>
          <w:tcPr>
            <w:tcW w:w="32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5E9D8A11" w14:textId="77777777" w:rsidR="00095A45" w:rsidRDefault="00000000">
            <w:pPr>
              <w:spacing w:before="20" w:after="20"/>
            </w:pPr>
            <w:r>
              <w:rPr>
                <w:color w:val="2D3748"/>
                <w:sz w:val="20"/>
                <w:szCs w:val="20"/>
              </w:rPr>
              <w:t>2.0</w:t>
            </w:r>
          </w:p>
        </w:tc>
      </w:tr>
      <w:tr w:rsidR="00095A45" w14:paraId="58B8A828" w14:textId="77777777">
        <w:tblPrEx>
          <w:tblCellMar>
            <w:top w:w="0" w:type="dxa"/>
            <w:bottom w:w="0" w:type="dxa"/>
          </w:tblCellMar>
        </w:tblPrEx>
        <w:trPr>
          <w:jc w:val="center"/>
        </w:trPr>
        <w:tc>
          <w:tcPr>
            <w:tcW w:w="22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87F2610" w14:textId="77777777" w:rsidR="00095A45" w:rsidRDefault="00000000">
            <w:pPr>
              <w:spacing w:before="20" w:after="20"/>
            </w:pPr>
            <w:r>
              <w:rPr>
                <w:b/>
                <w:bCs/>
                <w:color w:val="2D3748"/>
                <w:sz w:val="20"/>
                <w:szCs w:val="20"/>
              </w:rPr>
              <w:t>Effective Date:</w:t>
            </w:r>
          </w:p>
        </w:tc>
        <w:tc>
          <w:tcPr>
            <w:tcW w:w="32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50E412F9" w14:textId="77777777" w:rsidR="00095A45" w:rsidRDefault="00000000">
            <w:pPr>
              <w:spacing w:before="20" w:after="20"/>
            </w:pPr>
            <w:r>
              <w:rPr>
                <w:color w:val="2D3748"/>
                <w:sz w:val="20"/>
                <w:szCs w:val="20"/>
              </w:rPr>
              <w:t>[Date]</w:t>
            </w:r>
          </w:p>
        </w:tc>
      </w:tr>
      <w:tr w:rsidR="00095A45" w14:paraId="72FD603C" w14:textId="77777777">
        <w:tblPrEx>
          <w:tblCellMar>
            <w:top w:w="0" w:type="dxa"/>
            <w:bottom w:w="0" w:type="dxa"/>
          </w:tblCellMar>
        </w:tblPrEx>
        <w:trPr>
          <w:jc w:val="center"/>
        </w:trPr>
        <w:tc>
          <w:tcPr>
            <w:tcW w:w="22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3F17EE3B" w14:textId="77777777" w:rsidR="00095A45" w:rsidRDefault="00000000">
            <w:pPr>
              <w:spacing w:before="20" w:after="20"/>
            </w:pPr>
            <w:r>
              <w:rPr>
                <w:b/>
                <w:bCs/>
                <w:color w:val="2D3748"/>
                <w:sz w:val="20"/>
                <w:szCs w:val="20"/>
              </w:rPr>
              <w:t>Last Reviewed:</w:t>
            </w:r>
          </w:p>
        </w:tc>
        <w:tc>
          <w:tcPr>
            <w:tcW w:w="32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141B3643" w14:textId="77777777" w:rsidR="00095A45" w:rsidRDefault="00000000">
            <w:pPr>
              <w:spacing w:before="20" w:after="20"/>
            </w:pPr>
            <w:r>
              <w:rPr>
                <w:color w:val="2D3748"/>
                <w:sz w:val="20"/>
                <w:szCs w:val="20"/>
              </w:rPr>
              <w:t>[Date]</w:t>
            </w:r>
          </w:p>
        </w:tc>
      </w:tr>
      <w:tr w:rsidR="00095A45" w14:paraId="40B7AA97" w14:textId="77777777">
        <w:tblPrEx>
          <w:tblCellMar>
            <w:top w:w="0" w:type="dxa"/>
            <w:bottom w:w="0" w:type="dxa"/>
          </w:tblCellMar>
        </w:tblPrEx>
        <w:trPr>
          <w:jc w:val="center"/>
        </w:trPr>
        <w:tc>
          <w:tcPr>
            <w:tcW w:w="22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7D61CAF7" w14:textId="77777777" w:rsidR="00095A45" w:rsidRDefault="00000000">
            <w:pPr>
              <w:spacing w:before="20" w:after="20"/>
            </w:pPr>
            <w:r>
              <w:rPr>
                <w:b/>
                <w:bCs/>
                <w:color w:val="2D3748"/>
                <w:sz w:val="20"/>
                <w:szCs w:val="20"/>
              </w:rPr>
              <w:t>Classification:</w:t>
            </w:r>
          </w:p>
        </w:tc>
        <w:tc>
          <w:tcPr>
            <w:tcW w:w="32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BB45899" w14:textId="77777777" w:rsidR="00095A45" w:rsidRDefault="00000000">
            <w:pPr>
              <w:spacing w:before="20" w:after="20"/>
            </w:pPr>
            <w:r>
              <w:rPr>
                <w:color w:val="2D3748"/>
                <w:sz w:val="20"/>
                <w:szCs w:val="20"/>
              </w:rPr>
              <w:t>Confidential</w:t>
            </w:r>
          </w:p>
        </w:tc>
      </w:tr>
      <w:tr w:rsidR="00095A45" w14:paraId="68754057" w14:textId="77777777">
        <w:tblPrEx>
          <w:tblCellMar>
            <w:top w:w="0" w:type="dxa"/>
            <w:bottom w:w="0" w:type="dxa"/>
          </w:tblCellMar>
        </w:tblPrEx>
        <w:trPr>
          <w:jc w:val="center"/>
        </w:trPr>
        <w:tc>
          <w:tcPr>
            <w:tcW w:w="22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11847DB" w14:textId="77777777" w:rsidR="00095A45" w:rsidRDefault="00000000">
            <w:pPr>
              <w:spacing w:before="20" w:after="20"/>
            </w:pPr>
            <w:r>
              <w:rPr>
                <w:b/>
                <w:bCs/>
                <w:color w:val="2D3748"/>
                <w:sz w:val="20"/>
                <w:szCs w:val="20"/>
              </w:rPr>
              <w:t>Owner:</w:t>
            </w:r>
          </w:p>
        </w:tc>
        <w:tc>
          <w:tcPr>
            <w:tcW w:w="32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7B899710" w14:textId="77777777" w:rsidR="00095A45" w:rsidRDefault="00000000">
            <w:pPr>
              <w:spacing w:before="20" w:after="20"/>
            </w:pPr>
            <w:r>
              <w:rPr>
                <w:color w:val="2D3748"/>
                <w:sz w:val="20"/>
                <w:szCs w:val="20"/>
              </w:rPr>
              <w:t>Chief Information Security Officer</w:t>
            </w:r>
          </w:p>
        </w:tc>
      </w:tr>
      <w:tr w:rsidR="00095A45" w14:paraId="23DFCEDB" w14:textId="77777777">
        <w:tblPrEx>
          <w:tblCellMar>
            <w:top w:w="0" w:type="dxa"/>
            <w:bottom w:w="0" w:type="dxa"/>
          </w:tblCellMar>
        </w:tblPrEx>
        <w:trPr>
          <w:jc w:val="center"/>
        </w:trPr>
        <w:tc>
          <w:tcPr>
            <w:tcW w:w="22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75322949" w14:textId="77777777" w:rsidR="00095A45" w:rsidRDefault="00000000">
            <w:pPr>
              <w:spacing w:before="20" w:after="20"/>
            </w:pPr>
            <w:r>
              <w:rPr>
                <w:b/>
                <w:bCs/>
                <w:color w:val="2D3748"/>
                <w:sz w:val="20"/>
                <w:szCs w:val="20"/>
              </w:rPr>
              <w:t>Approved By:</w:t>
            </w:r>
          </w:p>
        </w:tc>
        <w:tc>
          <w:tcPr>
            <w:tcW w:w="32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066D400" w14:textId="77777777" w:rsidR="00095A45" w:rsidRDefault="00000000">
            <w:pPr>
              <w:spacing w:before="20" w:after="20"/>
            </w:pPr>
            <w:r>
              <w:rPr>
                <w:color w:val="2D3748"/>
                <w:sz w:val="20"/>
                <w:szCs w:val="20"/>
              </w:rPr>
              <w:t>Board of Directors</w:t>
            </w:r>
          </w:p>
        </w:tc>
      </w:tr>
    </w:tbl>
    <w:p w14:paraId="5C0F6CA4" w14:textId="77777777" w:rsidR="00095A45" w:rsidRDefault="00095A45">
      <w:pPr>
        <w:spacing w:before="40" w:after="40"/>
      </w:pPr>
    </w:p>
    <w:p w14:paraId="56C7BB8C" w14:textId="77777777" w:rsidR="00095A45" w:rsidRDefault="00095A45">
      <w:pPr>
        <w:spacing w:before="40" w:after="40"/>
      </w:pPr>
    </w:p>
    <w:p w14:paraId="4772E03F" w14:textId="77777777" w:rsidR="00095A45" w:rsidRDefault="00095A45">
      <w:pPr>
        <w:spacing w:before="40" w:after="40"/>
      </w:pPr>
    </w:p>
    <w:p w14:paraId="1D11AA6E" w14:textId="77777777" w:rsidR="00095A45" w:rsidRDefault="00000000">
      <w:pPr>
        <w:jc w:val="center"/>
      </w:pPr>
      <w:r>
        <w:rPr>
          <w:i/>
          <w:iCs/>
          <w:color w:val="2D3748"/>
          <w:sz w:val="18"/>
          <w:szCs w:val="18"/>
        </w:rPr>
        <w:t>Aligned with FFIEC IT Examination Handbook, Interagency Model Risk Management Guidance (SR 11-7/OCC 2011-12), Interagency Third-Party Risk Management Guidance, NIST AI Risk Management Framework (AI RMF 1.0), and applicable State and Federal banking regulations.</w:t>
      </w:r>
    </w:p>
    <w:p w14:paraId="49C3F3C2" w14:textId="77777777" w:rsidR="00095A45" w:rsidRDefault="00095A45">
      <w:pPr>
        <w:sectPr w:rsidR="00095A45">
          <w:pgSz w:w="12240" w:h="15840"/>
          <w:pgMar w:top="1440" w:right="1440" w:bottom="1440" w:left="1440" w:header="708" w:footer="708" w:gutter="0"/>
          <w:cols w:space="720"/>
          <w:docGrid w:linePitch="360"/>
        </w:sectPr>
      </w:pPr>
    </w:p>
    <w:p w14:paraId="7D6B4359" w14:textId="77777777" w:rsidR="00095A45" w:rsidRDefault="00000000">
      <w:pPr>
        <w:pStyle w:val="Heading1"/>
      </w:pPr>
      <w:bookmarkStart w:id="0" w:name="_Toc222848320"/>
      <w:r>
        <w:lastRenderedPageBreak/>
        <w:t>Table of Contents</w:t>
      </w:r>
      <w:bookmarkEnd w:id="0"/>
    </w:p>
    <w:sdt>
      <w:sdtPr>
        <w:alias w:val="Table of Contents"/>
        <w:id w:val="-1187672953"/>
      </w:sdtPr>
      <w:sdtContent>
        <w:p w14:paraId="1703A06D" w14:textId="77777777" w:rsidR="000067F8" w:rsidRDefault="00000000">
          <w:pPr>
            <w:pStyle w:val="TOC1"/>
            <w:tabs>
              <w:tab w:val="right" w:leader="dot" w:pos="9350"/>
            </w:tabs>
            <w:rPr>
              <w:noProof/>
            </w:rPr>
          </w:pPr>
          <w:r>
            <w:fldChar w:fldCharType="begin"/>
          </w:r>
          <w:r>
            <w:instrText>TOC \h \o "1-2"</w:instrText>
          </w:r>
          <w:r>
            <w:fldChar w:fldCharType="separate"/>
          </w:r>
          <w:hyperlink w:anchor="_Toc222848320" w:history="1">
            <w:r w:rsidR="000067F8" w:rsidRPr="00607ED8">
              <w:rPr>
                <w:rStyle w:val="Hyperlink"/>
                <w:noProof/>
              </w:rPr>
              <w:t>Table of Contents</w:t>
            </w:r>
            <w:r w:rsidR="000067F8">
              <w:rPr>
                <w:noProof/>
              </w:rPr>
              <w:tab/>
            </w:r>
            <w:r w:rsidR="000067F8">
              <w:rPr>
                <w:noProof/>
              </w:rPr>
              <w:fldChar w:fldCharType="begin"/>
            </w:r>
            <w:r w:rsidR="000067F8">
              <w:rPr>
                <w:noProof/>
              </w:rPr>
              <w:instrText xml:space="preserve"> PAGEREF _Toc222848320 \h </w:instrText>
            </w:r>
            <w:r w:rsidR="000067F8">
              <w:rPr>
                <w:noProof/>
              </w:rPr>
            </w:r>
            <w:r w:rsidR="000067F8">
              <w:rPr>
                <w:noProof/>
              </w:rPr>
              <w:fldChar w:fldCharType="separate"/>
            </w:r>
            <w:r w:rsidR="000067F8">
              <w:rPr>
                <w:noProof/>
              </w:rPr>
              <w:t>1</w:t>
            </w:r>
            <w:r w:rsidR="000067F8">
              <w:rPr>
                <w:noProof/>
              </w:rPr>
              <w:fldChar w:fldCharType="end"/>
            </w:r>
          </w:hyperlink>
        </w:p>
        <w:p w14:paraId="012E2914" w14:textId="77777777" w:rsidR="000067F8" w:rsidRDefault="000067F8">
          <w:pPr>
            <w:pStyle w:val="TOC1"/>
            <w:tabs>
              <w:tab w:val="right" w:leader="dot" w:pos="9350"/>
            </w:tabs>
            <w:rPr>
              <w:noProof/>
            </w:rPr>
          </w:pPr>
          <w:hyperlink w:anchor="_Toc222848321" w:history="1">
            <w:r w:rsidRPr="00607ED8">
              <w:rPr>
                <w:rStyle w:val="Hyperlink"/>
                <w:noProof/>
              </w:rPr>
              <w:t>1. Purpose</w:t>
            </w:r>
            <w:r>
              <w:rPr>
                <w:noProof/>
              </w:rPr>
              <w:tab/>
            </w:r>
            <w:r>
              <w:rPr>
                <w:noProof/>
              </w:rPr>
              <w:fldChar w:fldCharType="begin"/>
            </w:r>
            <w:r>
              <w:rPr>
                <w:noProof/>
              </w:rPr>
              <w:instrText xml:space="preserve"> PAGEREF _Toc222848321 \h </w:instrText>
            </w:r>
            <w:r>
              <w:rPr>
                <w:noProof/>
              </w:rPr>
            </w:r>
            <w:r>
              <w:rPr>
                <w:noProof/>
              </w:rPr>
              <w:fldChar w:fldCharType="separate"/>
            </w:r>
            <w:r>
              <w:rPr>
                <w:noProof/>
              </w:rPr>
              <w:t>1</w:t>
            </w:r>
            <w:r>
              <w:rPr>
                <w:noProof/>
              </w:rPr>
              <w:fldChar w:fldCharType="end"/>
            </w:r>
          </w:hyperlink>
        </w:p>
        <w:p w14:paraId="62EA8F93" w14:textId="77777777" w:rsidR="000067F8" w:rsidRDefault="000067F8">
          <w:pPr>
            <w:pStyle w:val="TOC1"/>
            <w:tabs>
              <w:tab w:val="right" w:leader="dot" w:pos="9350"/>
            </w:tabs>
            <w:rPr>
              <w:noProof/>
            </w:rPr>
          </w:pPr>
          <w:hyperlink w:anchor="_Toc222848322" w:history="1">
            <w:r w:rsidRPr="00607ED8">
              <w:rPr>
                <w:rStyle w:val="Hyperlink"/>
                <w:noProof/>
              </w:rPr>
              <w:t>2. Scope</w:t>
            </w:r>
            <w:r>
              <w:rPr>
                <w:noProof/>
              </w:rPr>
              <w:tab/>
            </w:r>
            <w:r>
              <w:rPr>
                <w:noProof/>
              </w:rPr>
              <w:fldChar w:fldCharType="begin"/>
            </w:r>
            <w:r>
              <w:rPr>
                <w:noProof/>
              </w:rPr>
              <w:instrText xml:space="preserve"> PAGEREF _Toc222848322 \h </w:instrText>
            </w:r>
            <w:r>
              <w:rPr>
                <w:noProof/>
              </w:rPr>
            </w:r>
            <w:r>
              <w:rPr>
                <w:noProof/>
              </w:rPr>
              <w:fldChar w:fldCharType="separate"/>
            </w:r>
            <w:r>
              <w:rPr>
                <w:noProof/>
              </w:rPr>
              <w:t>1</w:t>
            </w:r>
            <w:r>
              <w:rPr>
                <w:noProof/>
              </w:rPr>
              <w:fldChar w:fldCharType="end"/>
            </w:r>
          </w:hyperlink>
        </w:p>
        <w:p w14:paraId="5B92D3CB" w14:textId="77777777" w:rsidR="000067F8" w:rsidRDefault="000067F8">
          <w:pPr>
            <w:pStyle w:val="TOC1"/>
            <w:tabs>
              <w:tab w:val="right" w:leader="dot" w:pos="9350"/>
            </w:tabs>
            <w:rPr>
              <w:noProof/>
            </w:rPr>
          </w:pPr>
          <w:hyperlink w:anchor="_Toc222848323" w:history="1">
            <w:r w:rsidRPr="00607ED8">
              <w:rPr>
                <w:rStyle w:val="Hyperlink"/>
                <w:noProof/>
              </w:rPr>
              <w:t>3. Privacy Expectations and AI Data Risks</w:t>
            </w:r>
            <w:r>
              <w:rPr>
                <w:noProof/>
              </w:rPr>
              <w:tab/>
            </w:r>
            <w:r>
              <w:rPr>
                <w:noProof/>
              </w:rPr>
              <w:fldChar w:fldCharType="begin"/>
            </w:r>
            <w:r>
              <w:rPr>
                <w:noProof/>
              </w:rPr>
              <w:instrText xml:space="preserve"> PAGEREF _Toc222848323 \h </w:instrText>
            </w:r>
            <w:r>
              <w:rPr>
                <w:noProof/>
              </w:rPr>
            </w:r>
            <w:r>
              <w:rPr>
                <w:noProof/>
              </w:rPr>
              <w:fldChar w:fldCharType="separate"/>
            </w:r>
            <w:r>
              <w:rPr>
                <w:noProof/>
              </w:rPr>
              <w:t>1</w:t>
            </w:r>
            <w:r>
              <w:rPr>
                <w:noProof/>
              </w:rPr>
              <w:fldChar w:fldCharType="end"/>
            </w:r>
          </w:hyperlink>
        </w:p>
        <w:p w14:paraId="2AD3EC70" w14:textId="77777777" w:rsidR="000067F8" w:rsidRDefault="000067F8">
          <w:pPr>
            <w:pStyle w:val="TOC2"/>
            <w:tabs>
              <w:tab w:val="right" w:leader="dot" w:pos="9350"/>
            </w:tabs>
            <w:rPr>
              <w:noProof/>
            </w:rPr>
          </w:pPr>
          <w:hyperlink w:anchor="_Toc222848324" w:history="1">
            <w:r w:rsidRPr="00607ED8">
              <w:rPr>
                <w:rStyle w:val="Hyperlink"/>
                <w:noProof/>
              </w:rPr>
              <w:t>3.1 How AI Platforms Actually Work With Your Data</w:t>
            </w:r>
            <w:r>
              <w:rPr>
                <w:noProof/>
              </w:rPr>
              <w:tab/>
            </w:r>
            <w:r>
              <w:rPr>
                <w:noProof/>
              </w:rPr>
              <w:fldChar w:fldCharType="begin"/>
            </w:r>
            <w:r>
              <w:rPr>
                <w:noProof/>
              </w:rPr>
              <w:instrText xml:space="preserve"> PAGEREF _Toc222848324 \h </w:instrText>
            </w:r>
            <w:r>
              <w:rPr>
                <w:noProof/>
              </w:rPr>
            </w:r>
            <w:r>
              <w:rPr>
                <w:noProof/>
              </w:rPr>
              <w:fldChar w:fldCharType="separate"/>
            </w:r>
            <w:r>
              <w:rPr>
                <w:noProof/>
              </w:rPr>
              <w:t>1</w:t>
            </w:r>
            <w:r>
              <w:rPr>
                <w:noProof/>
              </w:rPr>
              <w:fldChar w:fldCharType="end"/>
            </w:r>
          </w:hyperlink>
        </w:p>
        <w:p w14:paraId="1F22486D" w14:textId="77777777" w:rsidR="000067F8" w:rsidRDefault="000067F8">
          <w:pPr>
            <w:pStyle w:val="TOC2"/>
            <w:tabs>
              <w:tab w:val="right" w:leader="dot" w:pos="9350"/>
            </w:tabs>
            <w:rPr>
              <w:noProof/>
            </w:rPr>
          </w:pPr>
          <w:hyperlink w:anchor="_Toc222848325" w:history="1">
            <w:r w:rsidRPr="00607ED8">
              <w:rPr>
                <w:rStyle w:val="Hyperlink"/>
                <w:noProof/>
              </w:rPr>
              <w:t>3.2 Real-World Scenarios: What Actually Happens</w:t>
            </w:r>
            <w:r>
              <w:rPr>
                <w:noProof/>
              </w:rPr>
              <w:tab/>
            </w:r>
            <w:r>
              <w:rPr>
                <w:noProof/>
              </w:rPr>
              <w:fldChar w:fldCharType="begin"/>
            </w:r>
            <w:r>
              <w:rPr>
                <w:noProof/>
              </w:rPr>
              <w:instrText xml:space="preserve"> PAGEREF _Toc222848325 \h </w:instrText>
            </w:r>
            <w:r>
              <w:rPr>
                <w:noProof/>
              </w:rPr>
            </w:r>
            <w:r>
              <w:rPr>
                <w:noProof/>
              </w:rPr>
              <w:fldChar w:fldCharType="separate"/>
            </w:r>
            <w:r>
              <w:rPr>
                <w:noProof/>
              </w:rPr>
              <w:t>1</w:t>
            </w:r>
            <w:r>
              <w:rPr>
                <w:noProof/>
              </w:rPr>
              <w:fldChar w:fldCharType="end"/>
            </w:r>
          </w:hyperlink>
        </w:p>
        <w:p w14:paraId="014138DF" w14:textId="77777777" w:rsidR="000067F8" w:rsidRDefault="000067F8">
          <w:pPr>
            <w:pStyle w:val="TOC2"/>
            <w:tabs>
              <w:tab w:val="right" w:leader="dot" w:pos="9350"/>
            </w:tabs>
            <w:rPr>
              <w:noProof/>
            </w:rPr>
          </w:pPr>
          <w:hyperlink w:anchor="_Toc222848326" w:history="1">
            <w:r w:rsidRPr="00607ED8">
              <w:rPr>
                <w:rStyle w:val="Hyperlink"/>
                <w:noProof/>
              </w:rPr>
              <w:t>3.3 The Privacy Expectation: Assume It Is Public and Permanent</w:t>
            </w:r>
            <w:r>
              <w:rPr>
                <w:noProof/>
              </w:rPr>
              <w:tab/>
            </w:r>
            <w:r>
              <w:rPr>
                <w:noProof/>
              </w:rPr>
              <w:fldChar w:fldCharType="begin"/>
            </w:r>
            <w:r>
              <w:rPr>
                <w:noProof/>
              </w:rPr>
              <w:instrText xml:space="preserve"> PAGEREF _Toc222848326 \h </w:instrText>
            </w:r>
            <w:r>
              <w:rPr>
                <w:noProof/>
              </w:rPr>
            </w:r>
            <w:r>
              <w:rPr>
                <w:noProof/>
              </w:rPr>
              <w:fldChar w:fldCharType="separate"/>
            </w:r>
            <w:r>
              <w:rPr>
                <w:noProof/>
              </w:rPr>
              <w:t>1</w:t>
            </w:r>
            <w:r>
              <w:rPr>
                <w:noProof/>
              </w:rPr>
              <w:fldChar w:fldCharType="end"/>
            </w:r>
          </w:hyperlink>
        </w:p>
        <w:p w14:paraId="3E2F6A20" w14:textId="77777777" w:rsidR="000067F8" w:rsidRDefault="000067F8">
          <w:pPr>
            <w:pStyle w:val="TOC2"/>
            <w:tabs>
              <w:tab w:val="right" w:leader="dot" w:pos="9350"/>
            </w:tabs>
            <w:rPr>
              <w:noProof/>
            </w:rPr>
          </w:pPr>
          <w:hyperlink w:anchor="_Toc222848327" w:history="1">
            <w:r w:rsidRPr="00607ED8">
              <w:rPr>
                <w:rStyle w:val="Hyperlink"/>
                <w:noProof/>
              </w:rPr>
              <w:t>3.4 The “Think Before You Type” Framework</w:t>
            </w:r>
            <w:r>
              <w:rPr>
                <w:noProof/>
              </w:rPr>
              <w:tab/>
            </w:r>
            <w:r>
              <w:rPr>
                <w:noProof/>
              </w:rPr>
              <w:fldChar w:fldCharType="begin"/>
            </w:r>
            <w:r>
              <w:rPr>
                <w:noProof/>
              </w:rPr>
              <w:instrText xml:space="preserve"> PAGEREF _Toc222848327 \h </w:instrText>
            </w:r>
            <w:r>
              <w:rPr>
                <w:noProof/>
              </w:rPr>
            </w:r>
            <w:r>
              <w:rPr>
                <w:noProof/>
              </w:rPr>
              <w:fldChar w:fldCharType="separate"/>
            </w:r>
            <w:r>
              <w:rPr>
                <w:noProof/>
              </w:rPr>
              <w:t>1</w:t>
            </w:r>
            <w:r>
              <w:rPr>
                <w:noProof/>
              </w:rPr>
              <w:fldChar w:fldCharType="end"/>
            </w:r>
          </w:hyperlink>
        </w:p>
        <w:p w14:paraId="3C07206C" w14:textId="77777777" w:rsidR="000067F8" w:rsidRDefault="000067F8">
          <w:pPr>
            <w:pStyle w:val="TOC2"/>
            <w:tabs>
              <w:tab w:val="right" w:leader="dot" w:pos="9350"/>
            </w:tabs>
            <w:rPr>
              <w:noProof/>
            </w:rPr>
          </w:pPr>
          <w:hyperlink w:anchor="_Toc222848328" w:history="1">
            <w:r w:rsidRPr="00607ED8">
              <w:rPr>
                <w:rStyle w:val="Hyperlink"/>
                <w:noProof/>
              </w:rPr>
              <w:t>3.5 Consumer-Grade vs. Enterprise-Grade AI: Why Free AI Is Prohibited</w:t>
            </w:r>
            <w:r>
              <w:rPr>
                <w:noProof/>
              </w:rPr>
              <w:tab/>
            </w:r>
            <w:r>
              <w:rPr>
                <w:noProof/>
              </w:rPr>
              <w:fldChar w:fldCharType="begin"/>
            </w:r>
            <w:r>
              <w:rPr>
                <w:noProof/>
              </w:rPr>
              <w:instrText xml:space="preserve"> PAGEREF _Toc222848328 \h </w:instrText>
            </w:r>
            <w:r>
              <w:rPr>
                <w:noProof/>
              </w:rPr>
            </w:r>
            <w:r>
              <w:rPr>
                <w:noProof/>
              </w:rPr>
              <w:fldChar w:fldCharType="separate"/>
            </w:r>
            <w:r>
              <w:rPr>
                <w:noProof/>
              </w:rPr>
              <w:t>1</w:t>
            </w:r>
            <w:r>
              <w:rPr>
                <w:noProof/>
              </w:rPr>
              <w:fldChar w:fldCharType="end"/>
            </w:r>
          </w:hyperlink>
        </w:p>
        <w:p w14:paraId="7873A985" w14:textId="77777777" w:rsidR="000067F8" w:rsidRDefault="000067F8">
          <w:pPr>
            <w:pStyle w:val="TOC2"/>
            <w:tabs>
              <w:tab w:val="right" w:leader="dot" w:pos="9350"/>
            </w:tabs>
            <w:rPr>
              <w:noProof/>
            </w:rPr>
          </w:pPr>
          <w:hyperlink w:anchor="_Toc222848329" w:history="1">
            <w:r w:rsidRPr="00607ED8">
              <w:rPr>
                <w:rStyle w:val="Hyperlink"/>
                <w:noProof/>
              </w:rPr>
              <w:t>3.6 Regulatory and Legal Consequences of AI Data Misuse</w:t>
            </w:r>
            <w:r>
              <w:rPr>
                <w:noProof/>
              </w:rPr>
              <w:tab/>
            </w:r>
            <w:r>
              <w:rPr>
                <w:noProof/>
              </w:rPr>
              <w:fldChar w:fldCharType="begin"/>
            </w:r>
            <w:r>
              <w:rPr>
                <w:noProof/>
              </w:rPr>
              <w:instrText xml:space="preserve"> PAGEREF _Toc222848329 \h </w:instrText>
            </w:r>
            <w:r>
              <w:rPr>
                <w:noProof/>
              </w:rPr>
            </w:r>
            <w:r>
              <w:rPr>
                <w:noProof/>
              </w:rPr>
              <w:fldChar w:fldCharType="separate"/>
            </w:r>
            <w:r>
              <w:rPr>
                <w:noProof/>
              </w:rPr>
              <w:t>1</w:t>
            </w:r>
            <w:r>
              <w:rPr>
                <w:noProof/>
              </w:rPr>
              <w:fldChar w:fldCharType="end"/>
            </w:r>
          </w:hyperlink>
        </w:p>
        <w:p w14:paraId="083B4ECD" w14:textId="77777777" w:rsidR="000067F8" w:rsidRDefault="000067F8">
          <w:pPr>
            <w:pStyle w:val="TOC2"/>
            <w:tabs>
              <w:tab w:val="right" w:leader="dot" w:pos="9350"/>
            </w:tabs>
            <w:rPr>
              <w:noProof/>
            </w:rPr>
          </w:pPr>
          <w:hyperlink w:anchor="_Toc222848330" w:history="1">
            <w:r w:rsidRPr="00607ED8">
              <w:rPr>
                <w:rStyle w:val="Hyperlink"/>
                <w:noProof/>
              </w:rPr>
              <w:t>3.7 AI Privacy Impact Assessment Requirements</w:t>
            </w:r>
            <w:r>
              <w:rPr>
                <w:noProof/>
              </w:rPr>
              <w:tab/>
            </w:r>
            <w:r>
              <w:rPr>
                <w:noProof/>
              </w:rPr>
              <w:fldChar w:fldCharType="begin"/>
            </w:r>
            <w:r>
              <w:rPr>
                <w:noProof/>
              </w:rPr>
              <w:instrText xml:space="preserve"> PAGEREF _Toc222848330 \h </w:instrText>
            </w:r>
            <w:r>
              <w:rPr>
                <w:noProof/>
              </w:rPr>
            </w:r>
            <w:r>
              <w:rPr>
                <w:noProof/>
              </w:rPr>
              <w:fldChar w:fldCharType="separate"/>
            </w:r>
            <w:r>
              <w:rPr>
                <w:noProof/>
              </w:rPr>
              <w:t>1</w:t>
            </w:r>
            <w:r>
              <w:rPr>
                <w:noProof/>
              </w:rPr>
              <w:fldChar w:fldCharType="end"/>
            </w:r>
          </w:hyperlink>
        </w:p>
        <w:p w14:paraId="664ACF22" w14:textId="77777777" w:rsidR="000067F8" w:rsidRDefault="000067F8">
          <w:pPr>
            <w:pStyle w:val="TOC1"/>
            <w:tabs>
              <w:tab w:val="right" w:leader="dot" w:pos="9350"/>
            </w:tabs>
            <w:rPr>
              <w:noProof/>
            </w:rPr>
          </w:pPr>
          <w:hyperlink w:anchor="_Toc222848331" w:history="1">
            <w:r w:rsidRPr="00607ED8">
              <w:rPr>
                <w:rStyle w:val="Hyperlink"/>
                <w:noProof/>
              </w:rPr>
              <w:t>4. Regulatory Framework and Alignment</w:t>
            </w:r>
            <w:r>
              <w:rPr>
                <w:noProof/>
              </w:rPr>
              <w:tab/>
            </w:r>
            <w:r>
              <w:rPr>
                <w:noProof/>
              </w:rPr>
              <w:fldChar w:fldCharType="begin"/>
            </w:r>
            <w:r>
              <w:rPr>
                <w:noProof/>
              </w:rPr>
              <w:instrText xml:space="preserve"> PAGEREF _Toc222848331 \h </w:instrText>
            </w:r>
            <w:r>
              <w:rPr>
                <w:noProof/>
              </w:rPr>
            </w:r>
            <w:r>
              <w:rPr>
                <w:noProof/>
              </w:rPr>
              <w:fldChar w:fldCharType="separate"/>
            </w:r>
            <w:r>
              <w:rPr>
                <w:noProof/>
              </w:rPr>
              <w:t>1</w:t>
            </w:r>
            <w:r>
              <w:rPr>
                <w:noProof/>
              </w:rPr>
              <w:fldChar w:fldCharType="end"/>
            </w:r>
          </w:hyperlink>
        </w:p>
        <w:p w14:paraId="5EF94230" w14:textId="77777777" w:rsidR="000067F8" w:rsidRDefault="000067F8">
          <w:pPr>
            <w:pStyle w:val="TOC1"/>
            <w:tabs>
              <w:tab w:val="right" w:leader="dot" w:pos="9350"/>
            </w:tabs>
            <w:rPr>
              <w:noProof/>
            </w:rPr>
          </w:pPr>
          <w:hyperlink w:anchor="_Toc222848332" w:history="1">
            <w:r w:rsidRPr="00607ED8">
              <w:rPr>
                <w:rStyle w:val="Hyperlink"/>
                <w:noProof/>
              </w:rPr>
              <w:t>5. AI Governance Structure</w:t>
            </w:r>
            <w:r>
              <w:rPr>
                <w:noProof/>
              </w:rPr>
              <w:tab/>
            </w:r>
            <w:r>
              <w:rPr>
                <w:noProof/>
              </w:rPr>
              <w:fldChar w:fldCharType="begin"/>
            </w:r>
            <w:r>
              <w:rPr>
                <w:noProof/>
              </w:rPr>
              <w:instrText xml:space="preserve"> PAGEREF _Toc222848332 \h </w:instrText>
            </w:r>
            <w:r>
              <w:rPr>
                <w:noProof/>
              </w:rPr>
            </w:r>
            <w:r>
              <w:rPr>
                <w:noProof/>
              </w:rPr>
              <w:fldChar w:fldCharType="separate"/>
            </w:r>
            <w:r>
              <w:rPr>
                <w:noProof/>
              </w:rPr>
              <w:t>1</w:t>
            </w:r>
            <w:r>
              <w:rPr>
                <w:noProof/>
              </w:rPr>
              <w:fldChar w:fldCharType="end"/>
            </w:r>
          </w:hyperlink>
        </w:p>
        <w:p w14:paraId="1B6D086D" w14:textId="77777777" w:rsidR="000067F8" w:rsidRDefault="000067F8">
          <w:pPr>
            <w:pStyle w:val="TOC2"/>
            <w:tabs>
              <w:tab w:val="right" w:leader="dot" w:pos="9350"/>
            </w:tabs>
            <w:rPr>
              <w:noProof/>
            </w:rPr>
          </w:pPr>
          <w:hyperlink w:anchor="_Toc222848333" w:history="1">
            <w:r w:rsidRPr="00607ED8">
              <w:rPr>
                <w:rStyle w:val="Hyperlink"/>
                <w:noProof/>
              </w:rPr>
              <w:t>5.1 AI Governance Committee</w:t>
            </w:r>
            <w:r>
              <w:rPr>
                <w:noProof/>
              </w:rPr>
              <w:tab/>
            </w:r>
            <w:r>
              <w:rPr>
                <w:noProof/>
              </w:rPr>
              <w:fldChar w:fldCharType="begin"/>
            </w:r>
            <w:r>
              <w:rPr>
                <w:noProof/>
              </w:rPr>
              <w:instrText xml:space="preserve"> PAGEREF _Toc222848333 \h </w:instrText>
            </w:r>
            <w:r>
              <w:rPr>
                <w:noProof/>
              </w:rPr>
            </w:r>
            <w:r>
              <w:rPr>
                <w:noProof/>
              </w:rPr>
              <w:fldChar w:fldCharType="separate"/>
            </w:r>
            <w:r>
              <w:rPr>
                <w:noProof/>
              </w:rPr>
              <w:t>1</w:t>
            </w:r>
            <w:r>
              <w:rPr>
                <w:noProof/>
              </w:rPr>
              <w:fldChar w:fldCharType="end"/>
            </w:r>
          </w:hyperlink>
        </w:p>
        <w:p w14:paraId="40E90109" w14:textId="77777777" w:rsidR="000067F8" w:rsidRDefault="000067F8">
          <w:pPr>
            <w:pStyle w:val="TOC2"/>
            <w:tabs>
              <w:tab w:val="right" w:leader="dot" w:pos="9350"/>
            </w:tabs>
            <w:rPr>
              <w:noProof/>
            </w:rPr>
          </w:pPr>
          <w:hyperlink w:anchor="_Toc222848334" w:history="1">
            <w:r w:rsidRPr="00607ED8">
              <w:rPr>
                <w:rStyle w:val="Hyperlink"/>
                <w:noProof/>
              </w:rPr>
              <w:t>5.2 Committee Responsibilities</w:t>
            </w:r>
            <w:r>
              <w:rPr>
                <w:noProof/>
              </w:rPr>
              <w:tab/>
            </w:r>
            <w:r>
              <w:rPr>
                <w:noProof/>
              </w:rPr>
              <w:fldChar w:fldCharType="begin"/>
            </w:r>
            <w:r>
              <w:rPr>
                <w:noProof/>
              </w:rPr>
              <w:instrText xml:space="preserve"> PAGEREF _Toc222848334 \h </w:instrText>
            </w:r>
            <w:r>
              <w:rPr>
                <w:noProof/>
              </w:rPr>
            </w:r>
            <w:r>
              <w:rPr>
                <w:noProof/>
              </w:rPr>
              <w:fldChar w:fldCharType="separate"/>
            </w:r>
            <w:r>
              <w:rPr>
                <w:noProof/>
              </w:rPr>
              <w:t>1</w:t>
            </w:r>
            <w:r>
              <w:rPr>
                <w:noProof/>
              </w:rPr>
              <w:fldChar w:fldCharType="end"/>
            </w:r>
          </w:hyperlink>
        </w:p>
        <w:p w14:paraId="45D97C07" w14:textId="77777777" w:rsidR="000067F8" w:rsidRDefault="000067F8">
          <w:pPr>
            <w:pStyle w:val="TOC2"/>
            <w:tabs>
              <w:tab w:val="right" w:leader="dot" w:pos="9350"/>
            </w:tabs>
            <w:rPr>
              <w:noProof/>
            </w:rPr>
          </w:pPr>
          <w:hyperlink w:anchor="_Toc222848335" w:history="1">
            <w:r w:rsidRPr="00607ED8">
              <w:rPr>
                <w:rStyle w:val="Hyperlink"/>
                <w:noProof/>
              </w:rPr>
              <w:t>5.3 Board Oversight</w:t>
            </w:r>
            <w:r>
              <w:rPr>
                <w:noProof/>
              </w:rPr>
              <w:tab/>
            </w:r>
            <w:r>
              <w:rPr>
                <w:noProof/>
              </w:rPr>
              <w:fldChar w:fldCharType="begin"/>
            </w:r>
            <w:r>
              <w:rPr>
                <w:noProof/>
              </w:rPr>
              <w:instrText xml:space="preserve"> PAGEREF _Toc222848335 \h </w:instrText>
            </w:r>
            <w:r>
              <w:rPr>
                <w:noProof/>
              </w:rPr>
            </w:r>
            <w:r>
              <w:rPr>
                <w:noProof/>
              </w:rPr>
              <w:fldChar w:fldCharType="separate"/>
            </w:r>
            <w:r>
              <w:rPr>
                <w:noProof/>
              </w:rPr>
              <w:t>1</w:t>
            </w:r>
            <w:r>
              <w:rPr>
                <w:noProof/>
              </w:rPr>
              <w:fldChar w:fldCharType="end"/>
            </w:r>
          </w:hyperlink>
        </w:p>
        <w:p w14:paraId="4377F681" w14:textId="77777777" w:rsidR="000067F8" w:rsidRDefault="000067F8">
          <w:pPr>
            <w:pStyle w:val="TOC1"/>
            <w:tabs>
              <w:tab w:val="right" w:leader="dot" w:pos="9350"/>
            </w:tabs>
            <w:rPr>
              <w:noProof/>
            </w:rPr>
          </w:pPr>
          <w:hyperlink w:anchor="_Toc222848336" w:history="1">
            <w:r w:rsidRPr="00607ED8">
              <w:rPr>
                <w:rStyle w:val="Hyperlink"/>
                <w:noProof/>
              </w:rPr>
              <w:t>6. Approved AI Platforms Registry</w:t>
            </w:r>
            <w:r>
              <w:rPr>
                <w:noProof/>
              </w:rPr>
              <w:tab/>
            </w:r>
            <w:r>
              <w:rPr>
                <w:noProof/>
              </w:rPr>
              <w:fldChar w:fldCharType="begin"/>
            </w:r>
            <w:r>
              <w:rPr>
                <w:noProof/>
              </w:rPr>
              <w:instrText xml:space="preserve"> PAGEREF _Toc222848336 \h </w:instrText>
            </w:r>
            <w:r>
              <w:rPr>
                <w:noProof/>
              </w:rPr>
            </w:r>
            <w:r>
              <w:rPr>
                <w:noProof/>
              </w:rPr>
              <w:fldChar w:fldCharType="separate"/>
            </w:r>
            <w:r>
              <w:rPr>
                <w:noProof/>
              </w:rPr>
              <w:t>1</w:t>
            </w:r>
            <w:r>
              <w:rPr>
                <w:noProof/>
              </w:rPr>
              <w:fldChar w:fldCharType="end"/>
            </w:r>
          </w:hyperlink>
        </w:p>
        <w:p w14:paraId="6C388428" w14:textId="77777777" w:rsidR="000067F8" w:rsidRDefault="000067F8">
          <w:pPr>
            <w:pStyle w:val="TOC2"/>
            <w:tabs>
              <w:tab w:val="right" w:leader="dot" w:pos="9350"/>
            </w:tabs>
            <w:rPr>
              <w:noProof/>
            </w:rPr>
          </w:pPr>
          <w:hyperlink w:anchor="_Toc222848337" w:history="1">
            <w:r w:rsidRPr="00607ED8">
              <w:rPr>
                <w:rStyle w:val="Hyperlink"/>
                <w:noProof/>
              </w:rPr>
              <w:t>6.1 Risk Tiering Criteria</w:t>
            </w:r>
            <w:r>
              <w:rPr>
                <w:noProof/>
              </w:rPr>
              <w:tab/>
            </w:r>
            <w:r>
              <w:rPr>
                <w:noProof/>
              </w:rPr>
              <w:fldChar w:fldCharType="begin"/>
            </w:r>
            <w:r>
              <w:rPr>
                <w:noProof/>
              </w:rPr>
              <w:instrText xml:space="preserve"> PAGEREF _Toc222848337 \h </w:instrText>
            </w:r>
            <w:r>
              <w:rPr>
                <w:noProof/>
              </w:rPr>
            </w:r>
            <w:r>
              <w:rPr>
                <w:noProof/>
              </w:rPr>
              <w:fldChar w:fldCharType="separate"/>
            </w:r>
            <w:r>
              <w:rPr>
                <w:noProof/>
              </w:rPr>
              <w:t>1</w:t>
            </w:r>
            <w:r>
              <w:rPr>
                <w:noProof/>
              </w:rPr>
              <w:fldChar w:fldCharType="end"/>
            </w:r>
          </w:hyperlink>
        </w:p>
        <w:p w14:paraId="4F32F5CE" w14:textId="77777777" w:rsidR="000067F8" w:rsidRDefault="000067F8">
          <w:pPr>
            <w:pStyle w:val="TOC1"/>
            <w:tabs>
              <w:tab w:val="right" w:leader="dot" w:pos="9350"/>
            </w:tabs>
            <w:rPr>
              <w:noProof/>
            </w:rPr>
          </w:pPr>
          <w:hyperlink w:anchor="_Toc222848338" w:history="1">
            <w:r w:rsidRPr="00607ED8">
              <w:rPr>
                <w:rStyle w:val="Hyperlink"/>
                <w:noProof/>
              </w:rPr>
              <w:t>7. New AI Platform Approval Process</w:t>
            </w:r>
            <w:r>
              <w:rPr>
                <w:noProof/>
              </w:rPr>
              <w:tab/>
            </w:r>
            <w:r>
              <w:rPr>
                <w:noProof/>
              </w:rPr>
              <w:fldChar w:fldCharType="begin"/>
            </w:r>
            <w:r>
              <w:rPr>
                <w:noProof/>
              </w:rPr>
              <w:instrText xml:space="preserve"> PAGEREF _Toc222848338 \h </w:instrText>
            </w:r>
            <w:r>
              <w:rPr>
                <w:noProof/>
              </w:rPr>
            </w:r>
            <w:r>
              <w:rPr>
                <w:noProof/>
              </w:rPr>
              <w:fldChar w:fldCharType="separate"/>
            </w:r>
            <w:r>
              <w:rPr>
                <w:noProof/>
              </w:rPr>
              <w:t>1</w:t>
            </w:r>
            <w:r>
              <w:rPr>
                <w:noProof/>
              </w:rPr>
              <w:fldChar w:fldCharType="end"/>
            </w:r>
          </w:hyperlink>
        </w:p>
        <w:p w14:paraId="710CC2AA" w14:textId="77777777" w:rsidR="000067F8" w:rsidRDefault="000067F8">
          <w:pPr>
            <w:pStyle w:val="TOC1"/>
            <w:tabs>
              <w:tab w:val="right" w:leader="dot" w:pos="9350"/>
            </w:tabs>
            <w:rPr>
              <w:noProof/>
            </w:rPr>
          </w:pPr>
          <w:hyperlink w:anchor="_Toc222848339" w:history="1">
            <w:r w:rsidRPr="00607ED8">
              <w:rPr>
                <w:rStyle w:val="Hyperlink"/>
                <w:noProof/>
              </w:rPr>
              <w:t>8. Acceptable Use Requirements</w:t>
            </w:r>
            <w:r>
              <w:rPr>
                <w:noProof/>
              </w:rPr>
              <w:tab/>
            </w:r>
            <w:r>
              <w:rPr>
                <w:noProof/>
              </w:rPr>
              <w:fldChar w:fldCharType="begin"/>
            </w:r>
            <w:r>
              <w:rPr>
                <w:noProof/>
              </w:rPr>
              <w:instrText xml:space="preserve"> PAGEREF _Toc222848339 \h </w:instrText>
            </w:r>
            <w:r>
              <w:rPr>
                <w:noProof/>
              </w:rPr>
            </w:r>
            <w:r>
              <w:rPr>
                <w:noProof/>
              </w:rPr>
              <w:fldChar w:fldCharType="separate"/>
            </w:r>
            <w:r>
              <w:rPr>
                <w:noProof/>
              </w:rPr>
              <w:t>1</w:t>
            </w:r>
            <w:r>
              <w:rPr>
                <w:noProof/>
              </w:rPr>
              <w:fldChar w:fldCharType="end"/>
            </w:r>
          </w:hyperlink>
        </w:p>
        <w:p w14:paraId="1194E401" w14:textId="77777777" w:rsidR="000067F8" w:rsidRDefault="000067F8">
          <w:pPr>
            <w:pStyle w:val="TOC2"/>
            <w:tabs>
              <w:tab w:val="right" w:leader="dot" w:pos="9350"/>
            </w:tabs>
            <w:rPr>
              <w:noProof/>
            </w:rPr>
          </w:pPr>
          <w:hyperlink w:anchor="_Toc222848340" w:history="1">
            <w:r w:rsidRPr="00607ED8">
              <w:rPr>
                <w:rStyle w:val="Hyperlink"/>
                <w:noProof/>
              </w:rPr>
              <w:t>8.1 Permitted Uses</w:t>
            </w:r>
            <w:r>
              <w:rPr>
                <w:noProof/>
              </w:rPr>
              <w:tab/>
            </w:r>
            <w:r>
              <w:rPr>
                <w:noProof/>
              </w:rPr>
              <w:fldChar w:fldCharType="begin"/>
            </w:r>
            <w:r>
              <w:rPr>
                <w:noProof/>
              </w:rPr>
              <w:instrText xml:space="preserve"> PAGEREF _Toc222848340 \h </w:instrText>
            </w:r>
            <w:r>
              <w:rPr>
                <w:noProof/>
              </w:rPr>
            </w:r>
            <w:r>
              <w:rPr>
                <w:noProof/>
              </w:rPr>
              <w:fldChar w:fldCharType="separate"/>
            </w:r>
            <w:r>
              <w:rPr>
                <w:noProof/>
              </w:rPr>
              <w:t>1</w:t>
            </w:r>
            <w:r>
              <w:rPr>
                <w:noProof/>
              </w:rPr>
              <w:fldChar w:fldCharType="end"/>
            </w:r>
          </w:hyperlink>
        </w:p>
        <w:p w14:paraId="17FBB197" w14:textId="77777777" w:rsidR="000067F8" w:rsidRDefault="000067F8">
          <w:pPr>
            <w:pStyle w:val="TOC2"/>
            <w:tabs>
              <w:tab w:val="right" w:leader="dot" w:pos="9350"/>
            </w:tabs>
            <w:rPr>
              <w:noProof/>
            </w:rPr>
          </w:pPr>
          <w:hyperlink w:anchor="_Toc222848341" w:history="1">
            <w:r w:rsidRPr="00607ED8">
              <w:rPr>
                <w:rStyle w:val="Hyperlink"/>
                <w:noProof/>
              </w:rPr>
              <w:t>8.2 Prohibited Uses</w:t>
            </w:r>
            <w:r>
              <w:rPr>
                <w:noProof/>
              </w:rPr>
              <w:tab/>
            </w:r>
            <w:r>
              <w:rPr>
                <w:noProof/>
              </w:rPr>
              <w:fldChar w:fldCharType="begin"/>
            </w:r>
            <w:r>
              <w:rPr>
                <w:noProof/>
              </w:rPr>
              <w:instrText xml:space="preserve"> PAGEREF _Toc222848341 \h </w:instrText>
            </w:r>
            <w:r>
              <w:rPr>
                <w:noProof/>
              </w:rPr>
            </w:r>
            <w:r>
              <w:rPr>
                <w:noProof/>
              </w:rPr>
              <w:fldChar w:fldCharType="separate"/>
            </w:r>
            <w:r>
              <w:rPr>
                <w:noProof/>
              </w:rPr>
              <w:t>1</w:t>
            </w:r>
            <w:r>
              <w:rPr>
                <w:noProof/>
              </w:rPr>
              <w:fldChar w:fldCharType="end"/>
            </w:r>
          </w:hyperlink>
        </w:p>
        <w:p w14:paraId="2DD89C50" w14:textId="77777777" w:rsidR="000067F8" w:rsidRDefault="000067F8">
          <w:pPr>
            <w:pStyle w:val="TOC1"/>
            <w:tabs>
              <w:tab w:val="right" w:leader="dot" w:pos="9350"/>
            </w:tabs>
            <w:rPr>
              <w:noProof/>
            </w:rPr>
          </w:pPr>
          <w:hyperlink w:anchor="_Toc222848342" w:history="1">
            <w:r w:rsidRPr="00607ED8">
              <w:rPr>
                <w:rStyle w:val="Hyperlink"/>
                <w:noProof/>
              </w:rPr>
              <w:t>9. Data Classification and AI Usage Rules</w:t>
            </w:r>
            <w:r>
              <w:rPr>
                <w:noProof/>
              </w:rPr>
              <w:tab/>
            </w:r>
            <w:r>
              <w:rPr>
                <w:noProof/>
              </w:rPr>
              <w:fldChar w:fldCharType="begin"/>
            </w:r>
            <w:r>
              <w:rPr>
                <w:noProof/>
              </w:rPr>
              <w:instrText xml:space="preserve"> PAGEREF _Toc222848342 \h </w:instrText>
            </w:r>
            <w:r>
              <w:rPr>
                <w:noProof/>
              </w:rPr>
            </w:r>
            <w:r>
              <w:rPr>
                <w:noProof/>
              </w:rPr>
              <w:fldChar w:fldCharType="separate"/>
            </w:r>
            <w:r>
              <w:rPr>
                <w:noProof/>
              </w:rPr>
              <w:t>1</w:t>
            </w:r>
            <w:r>
              <w:rPr>
                <w:noProof/>
              </w:rPr>
              <w:fldChar w:fldCharType="end"/>
            </w:r>
          </w:hyperlink>
        </w:p>
        <w:p w14:paraId="69F17437" w14:textId="77777777" w:rsidR="000067F8" w:rsidRDefault="000067F8">
          <w:pPr>
            <w:pStyle w:val="TOC2"/>
            <w:tabs>
              <w:tab w:val="right" w:leader="dot" w:pos="9350"/>
            </w:tabs>
            <w:rPr>
              <w:noProof/>
            </w:rPr>
          </w:pPr>
          <w:hyperlink w:anchor="_Toc222848343" w:history="1">
            <w:r w:rsidRPr="00607ED8">
              <w:rPr>
                <w:rStyle w:val="Hyperlink"/>
                <w:noProof/>
              </w:rPr>
              <w:t>9.1 Data Classification Framework</w:t>
            </w:r>
            <w:r>
              <w:rPr>
                <w:noProof/>
              </w:rPr>
              <w:tab/>
            </w:r>
            <w:r>
              <w:rPr>
                <w:noProof/>
              </w:rPr>
              <w:fldChar w:fldCharType="begin"/>
            </w:r>
            <w:r>
              <w:rPr>
                <w:noProof/>
              </w:rPr>
              <w:instrText xml:space="preserve"> PAGEREF _Toc222848343 \h </w:instrText>
            </w:r>
            <w:r>
              <w:rPr>
                <w:noProof/>
              </w:rPr>
            </w:r>
            <w:r>
              <w:rPr>
                <w:noProof/>
              </w:rPr>
              <w:fldChar w:fldCharType="separate"/>
            </w:r>
            <w:r>
              <w:rPr>
                <w:noProof/>
              </w:rPr>
              <w:t>1</w:t>
            </w:r>
            <w:r>
              <w:rPr>
                <w:noProof/>
              </w:rPr>
              <w:fldChar w:fldCharType="end"/>
            </w:r>
          </w:hyperlink>
        </w:p>
        <w:p w14:paraId="6F0442EF" w14:textId="77777777" w:rsidR="000067F8" w:rsidRDefault="000067F8">
          <w:pPr>
            <w:pStyle w:val="TOC2"/>
            <w:tabs>
              <w:tab w:val="right" w:leader="dot" w:pos="9350"/>
            </w:tabs>
            <w:rPr>
              <w:noProof/>
            </w:rPr>
          </w:pPr>
          <w:hyperlink w:anchor="_Toc222848344" w:history="1">
            <w:r w:rsidRPr="00607ED8">
              <w:rPr>
                <w:rStyle w:val="Hyperlink"/>
                <w:noProof/>
              </w:rPr>
              <w:t>9.2 Public Data – AI Usage Rules</w:t>
            </w:r>
            <w:r>
              <w:rPr>
                <w:noProof/>
              </w:rPr>
              <w:tab/>
            </w:r>
            <w:r>
              <w:rPr>
                <w:noProof/>
              </w:rPr>
              <w:fldChar w:fldCharType="begin"/>
            </w:r>
            <w:r>
              <w:rPr>
                <w:noProof/>
              </w:rPr>
              <w:instrText xml:space="preserve"> PAGEREF _Toc222848344 \h </w:instrText>
            </w:r>
            <w:r>
              <w:rPr>
                <w:noProof/>
              </w:rPr>
            </w:r>
            <w:r>
              <w:rPr>
                <w:noProof/>
              </w:rPr>
              <w:fldChar w:fldCharType="separate"/>
            </w:r>
            <w:r>
              <w:rPr>
                <w:noProof/>
              </w:rPr>
              <w:t>1</w:t>
            </w:r>
            <w:r>
              <w:rPr>
                <w:noProof/>
              </w:rPr>
              <w:fldChar w:fldCharType="end"/>
            </w:r>
          </w:hyperlink>
        </w:p>
        <w:p w14:paraId="1188CCAE" w14:textId="77777777" w:rsidR="000067F8" w:rsidRDefault="000067F8">
          <w:pPr>
            <w:pStyle w:val="TOC2"/>
            <w:tabs>
              <w:tab w:val="right" w:leader="dot" w:pos="9350"/>
            </w:tabs>
            <w:rPr>
              <w:noProof/>
            </w:rPr>
          </w:pPr>
          <w:hyperlink w:anchor="_Toc222848345" w:history="1">
            <w:r w:rsidRPr="00607ED8">
              <w:rPr>
                <w:rStyle w:val="Hyperlink"/>
                <w:noProof/>
              </w:rPr>
              <w:t>9.3 Internal Data – AI Usage Rules</w:t>
            </w:r>
            <w:r>
              <w:rPr>
                <w:noProof/>
              </w:rPr>
              <w:tab/>
            </w:r>
            <w:r>
              <w:rPr>
                <w:noProof/>
              </w:rPr>
              <w:fldChar w:fldCharType="begin"/>
            </w:r>
            <w:r>
              <w:rPr>
                <w:noProof/>
              </w:rPr>
              <w:instrText xml:space="preserve"> PAGEREF _Toc222848345 \h </w:instrText>
            </w:r>
            <w:r>
              <w:rPr>
                <w:noProof/>
              </w:rPr>
            </w:r>
            <w:r>
              <w:rPr>
                <w:noProof/>
              </w:rPr>
              <w:fldChar w:fldCharType="separate"/>
            </w:r>
            <w:r>
              <w:rPr>
                <w:noProof/>
              </w:rPr>
              <w:t>1</w:t>
            </w:r>
            <w:r>
              <w:rPr>
                <w:noProof/>
              </w:rPr>
              <w:fldChar w:fldCharType="end"/>
            </w:r>
          </w:hyperlink>
        </w:p>
        <w:p w14:paraId="4820DA72" w14:textId="77777777" w:rsidR="000067F8" w:rsidRDefault="000067F8">
          <w:pPr>
            <w:pStyle w:val="TOC2"/>
            <w:tabs>
              <w:tab w:val="right" w:leader="dot" w:pos="9350"/>
            </w:tabs>
            <w:rPr>
              <w:noProof/>
            </w:rPr>
          </w:pPr>
          <w:hyperlink w:anchor="_Toc222848346" w:history="1">
            <w:r w:rsidRPr="00607ED8">
              <w:rPr>
                <w:rStyle w:val="Hyperlink"/>
                <w:noProof/>
              </w:rPr>
              <w:t>9.4 Confidential Data – AI Usage Rules</w:t>
            </w:r>
            <w:r>
              <w:rPr>
                <w:noProof/>
              </w:rPr>
              <w:tab/>
            </w:r>
            <w:r>
              <w:rPr>
                <w:noProof/>
              </w:rPr>
              <w:fldChar w:fldCharType="begin"/>
            </w:r>
            <w:r>
              <w:rPr>
                <w:noProof/>
              </w:rPr>
              <w:instrText xml:space="preserve"> PAGEREF _Toc222848346 \h </w:instrText>
            </w:r>
            <w:r>
              <w:rPr>
                <w:noProof/>
              </w:rPr>
            </w:r>
            <w:r>
              <w:rPr>
                <w:noProof/>
              </w:rPr>
              <w:fldChar w:fldCharType="separate"/>
            </w:r>
            <w:r>
              <w:rPr>
                <w:noProof/>
              </w:rPr>
              <w:t>1</w:t>
            </w:r>
            <w:r>
              <w:rPr>
                <w:noProof/>
              </w:rPr>
              <w:fldChar w:fldCharType="end"/>
            </w:r>
          </w:hyperlink>
        </w:p>
        <w:p w14:paraId="2F6919D6" w14:textId="77777777" w:rsidR="000067F8" w:rsidRDefault="000067F8">
          <w:pPr>
            <w:pStyle w:val="TOC2"/>
            <w:tabs>
              <w:tab w:val="right" w:leader="dot" w:pos="9350"/>
            </w:tabs>
            <w:rPr>
              <w:noProof/>
            </w:rPr>
          </w:pPr>
          <w:hyperlink w:anchor="_Toc222848347" w:history="1">
            <w:r w:rsidRPr="00607ED8">
              <w:rPr>
                <w:rStyle w:val="Hyperlink"/>
                <w:noProof/>
              </w:rPr>
              <w:t>9.5 Restricted Data (NPI / Customer Data) – AI Usage Rules</w:t>
            </w:r>
            <w:r>
              <w:rPr>
                <w:noProof/>
              </w:rPr>
              <w:tab/>
            </w:r>
            <w:r>
              <w:rPr>
                <w:noProof/>
              </w:rPr>
              <w:fldChar w:fldCharType="begin"/>
            </w:r>
            <w:r>
              <w:rPr>
                <w:noProof/>
              </w:rPr>
              <w:instrText xml:space="preserve"> PAGEREF _Toc222848347 \h </w:instrText>
            </w:r>
            <w:r>
              <w:rPr>
                <w:noProof/>
              </w:rPr>
            </w:r>
            <w:r>
              <w:rPr>
                <w:noProof/>
              </w:rPr>
              <w:fldChar w:fldCharType="separate"/>
            </w:r>
            <w:r>
              <w:rPr>
                <w:noProof/>
              </w:rPr>
              <w:t>1</w:t>
            </w:r>
            <w:r>
              <w:rPr>
                <w:noProof/>
              </w:rPr>
              <w:fldChar w:fldCharType="end"/>
            </w:r>
          </w:hyperlink>
        </w:p>
        <w:p w14:paraId="6E10F916" w14:textId="77777777" w:rsidR="000067F8" w:rsidRDefault="000067F8">
          <w:pPr>
            <w:pStyle w:val="TOC2"/>
            <w:tabs>
              <w:tab w:val="right" w:leader="dot" w:pos="9350"/>
            </w:tabs>
            <w:rPr>
              <w:noProof/>
            </w:rPr>
          </w:pPr>
          <w:hyperlink w:anchor="_Toc222848348" w:history="1">
            <w:r w:rsidRPr="00607ED8">
              <w:rPr>
                <w:rStyle w:val="Hyperlink"/>
                <w:noProof/>
              </w:rPr>
              <w:t>9.6 Data Mixing and Classification Escalation</w:t>
            </w:r>
            <w:r>
              <w:rPr>
                <w:noProof/>
              </w:rPr>
              <w:tab/>
            </w:r>
            <w:r>
              <w:rPr>
                <w:noProof/>
              </w:rPr>
              <w:fldChar w:fldCharType="begin"/>
            </w:r>
            <w:r>
              <w:rPr>
                <w:noProof/>
              </w:rPr>
              <w:instrText xml:space="preserve"> PAGEREF _Toc222848348 \h </w:instrText>
            </w:r>
            <w:r>
              <w:rPr>
                <w:noProof/>
              </w:rPr>
            </w:r>
            <w:r>
              <w:rPr>
                <w:noProof/>
              </w:rPr>
              <w:fldChar w:fldCharType="separate"/>
            </w:r>
            <w:r>
              <w:rPr>
                <w:noProof/>
              </w:rPr>
              <w:t>1</w:t>
            </w:r>
            <w:r>
              <w:rPr>
                <w:noProof/>
              </w:rPr>
              <w:fldChar w:fldCharType="end"/>
            </w:r>
          </w:hyperlink>
        </w:p>
        <w:p w14:paraId="1C30B2BC" w14:textId="77777777" w:rsidR="000067F8" w:rsidRDefault="000067F8">
          <w:pPr>
            <w:pStyle w:val="TOC2"/>
            <w:tabs>
              <w:tab w:val="right" w:leader="dot" w:pos="9350"/>
            </w:tabs>
            <w:rPr>
              <w:noProof/>
            </w:rPr>
          </w:pPr>
          <w:hyperlink w:anchor="_Toc222848349" w:history="1">
            <w:r w:rsidRPr="00607ED8">
              <w:rPr>
                <w:rStyle w:val="Hyperlink"/>
                <w:noProof/>
              </w:rPr>
              <w:t>9.7 Data De-Identification Requirements</w:t>
            </w:r>
            <w:r>
              <w:rPr>
                <w:noProof/>
              </w:rPr>
              <w:tab/>
            </w:r>
            <w:r>
              <w:rPr>
                <w:noProof/>
              </w:rPr>
              <w:fldChar w:fldCharType="begin"/>
            </w:r>
            <w:r>
              <w:rPr>
                <w:noProof/>
              </w:rPr>
              <w:instrText xml:space="preserve"> PAGEREF _Toc222848349 \h </w:instrText>
            </w:r>
            <w:r>
              <w:rPr>
                <w:noProof/>
              </w:rPr>
            </w:r>
            <w:r>
              <w:rPr>
                <w:noProof/>
              </w:rPr>
              <w:fldChar w:fldCharType="separate"/>
            </w:r>
            <w:r>
              <w:rPr>
                <w:noProof/>
              </w:rPr>
              <w:t>1</w:t>
            </w:r>
            <w:r>
              <w:rPr>
                <w:noProof/>
              </w:rPr>
              <w:fldChar w:fldCharType="end"/>
            </w:r>
          </w:hyperlink>
        </w:p>
        <w:p w14:paraId="1345A5CD" w14:textId="77777777" w:rsidR="000067F8" w:rsidRDefault="000067F8">
          <w:pPr>
            <w:pStyle w:val="TOC2"/>
            <w:tabs>
              <w:tab w:val="right" w:leader="dot" w:pos="9350"/>
            </w:tabs>
            <w:rPr>
              <w:noProof/>
            </w:rPr>
          </w:pPr>
          <w:hyperlink w:anchor="_Toc222848350" w:history="1">
            <w:r w:rsidRPr="00607ED8">
              <w:rPr>
                <w:rStyle w:val="Hyperlink"/>
                <w:noProof/>
              </w:rPr>
              <w:t>9.8 Vendor Data Processing Requirements</w:t>
            </w:r>
            <w:r>
              <w:rPr>
                <w:noProof/>
              </w:rPr>
              <w:tab/>
            </w:r>
            <w:r>
              <w:rPr>
                <w:noProof/>
              </w:rPr>
              <w:fldChar w:fldCharType="begin"/>
            </w:r>
            <w:r>
              <w:rPr>
                <w:noProof/>
              </w:rPr>
              <w:instrText xml:space="preserve"> PAGEREF _Toc222848350 \h </w:instrText>
            </w:r>
            <w:r>
              <w:rPr>
                <w:noProof/>
              </w:rPr>
            </w:r>
            <w:r>
              <w:rPr>
                <w:noProof/>
              </w:rPr>
              <w:fldChar w:fldCharType="separate"/>
            </w:r>
            <w:r>
              <w:rPr>
                <w:noProof/>
              </w:rPr>
              <w:t>1</w:t>
            </w:r>
            <w:r>
              <w:rPr>
                <w:noProof/>
              </w:rPr>
              <w:fldChar w:fldCharType="end"/>
            </w:r>
          </w:hyperlink>
        </w:p>
        <w:p w14:paraId="71F6523B" w14:textId="77777777" w:rsidR="000067F8" w:rsidRDefault="000067F8">
          <w:pPr>
            <w:pStyle w:val="TOC1"/>
            <w:tabs>
              <w:tab w:val="right" w:leader="dot" w:pos="9350"/>
            </w:tabs>
            <w:rPr>
              <w:noProof/>
            </w:rPr>
          </w:pPr>
          <w:hyperlink w:anchor="_Toc222848351" w:history="1">
            <w:r w:rsidRPr="00607ED8">
              <w:rPr>
                <w:rStyle w:val="Hyperlink"/>
                <w:noProof/>
              </w:rPr>
              <w:t>10. Model Risk Management for AI Systems</w:t>
            </w:r>
            <w:r>
              <w:rPr>
                <w:noProof/>
              </w:rPr>
              <w:tab/>
            </w:r>
            <w:r>
              <w:rPr>
                <w:noProof/>
              </w:rPr>
              <w:fldChar w:fldCharType="begin"/>
            </w:r>
            <w:r>
              <w:rPr>
                <w:noProof/>
              </w:rPr>
              <w:instrText xml:space="preserve"> PAGEREF _Toc222848351 \h </w:instrText>
            </w:r>
            <w:r>
              <w:rPr>
                <w:noProof/>
              </w:rPr>
            </w:r>
            <w:r>
              <w:rPr>
                <w:noProof/>
              </w:rPr>
              <w:fldChar w:fldCharType="separate"/>
            </w:r>
            <w:r>
              <w:rPr>
                <w:noProof/>
              </w:rPr>
              <w:t>1</w:t>
            </w:r>
            <w:r>
              <w:rPr>
                <w:noProof/>
              </w:rPr>
              <w:fldChar w:fldCharType="end"/>
            </w:r>
          </w:hyperlink>
        </w:p>
        <w:p w14:paraId="11BD9A72" w14:textId="77777777" w:rsidR="000067F8" w:rsidRDefault="000067F8">
          <w:pPr>
            <w:pStyle w:val="TOC2"/>
            <w:tabs>
              <w:tab w:val="right" w:leader="dot" w:pos="9350"/>
            </w:tabs>
            <w:rPr>
              <w:noProof/>
            </w:rPr>
          </w:pPr>
          <w:hyperlink w:anchor="_Toc222848352" w:history="1">
            <w:r w:rsidRPr="00607ED8">
              <w:rPr>
                <w:rStyle w:val="Hyperlink"/>
                <w:noProof/>
              </w:rPr>
              <w:t>10.1 Model Inventory</w:t>
            </w:r>
            <w:r>
              <w:rPr>
                <w:noProof/>
              </w:rPr>
              <w:tab/>
            </w:r>
            <w:r>
              <w:rPr>
                <w:noProof/>
              </w:rPr>
              <w:fldChar w:fldCharType="begin"/>
            </w:r>
            <w:r>
              <w:rPr>
                <w:noProof/>
              </w:rPr>
              <w:instrText xml:space="preserve"> PAGEREF _Toc222848352 \h </w:instrText>
            </w:r>
            <w:r>
              <w:rPr>
                <w:noProof/>
              </w:rPr>
            </w:r>
            <w:r>
              <w:rPr>
                <w:noProof/>
              </w:rPr>
              <w:fldChar w:fldCharType="separate"/>
            </w:r>
            <w:r>
              <w:rPr>
                <w:noProof/>
              </w:rPr>
              <w:t>1</w:t>
            </w:r>
            <w:r>
              <w:rPr>
                <w:noProof/>
              </w:rPr>
              <w:fldChar w:fldCharType="end"/>
            </w:r>
          </w:hyperlink>
        </w:p>
        <w:p w14:paraId="31DAC861" w14:textId="77777777" w:rsidR="000067F8" w:rsidRDefault="000067F8">
          <w:pPr>
            <w:pStyle w:val="TOC2"/>
            <w:tabs>
              <w:tab w:val="right" w:leader="dot" w:pos="9350"/>
            </w:tabs>
            <w:rPr>
              <w:noProof/>
            </w:rPr>
          </w:pPr>
          <w:hyperlink w:anchor="_Toc222848353" w:history="1">
            <w:r w:rsidRPr="00607ED8">
              <w:rPr>
                <w:rStyle w:val="Hyperlink"/>
                <w:noProof/>
              </w:rPr>
              <w:t>10.2 Model Validation</w:t>
            </w:r>
            <w:r>
              <w:rPr>
                <w:noProof/>
              </w:rPr>
              <w:tab/>
            </w:r>
            <w:r>
              <w:rPr>
                <w:noProof/>
              </w:rPr>
              <w:fldChar w:fldCharType="begin"/>
            </w:r>
            <w:r>
              <w:rPr>
                <w:noProof/>
              </w:rPr>
              <w:instrText xml:space="preserve"> PAGEREF _Toc222848353 \h </w:instrText>
            </w:r>
            <w:r>
              <w:rPr>
                <w:noProof/>
              </w:rPr>
            </w:r>
            <w:r>
              <w:rPr>
                <w:noProof/>
              </w:rPr>
              <w:fldChar w:fldCharType="separate"/>
            </w:r>
            <w:r>
              <w:rPr>
                <w:noProof/>
              </w:rPr>
              <w:t>1</w:t>
            </w:r>
            <w:r>
              <w:rPr>
                <w:noProof/>
              </w:rPr>
              <w:fldChar w:fldCharType="end"/>
            </w:r>
          </w:hyperlink>
        </w:p>
        <w:p w14:paraId="3145F739" w14:textId="77777777" w:rsidR="000067F8" w:rsidRDefault="000067F8">
          <w:pPr>
            <w:pStyle w:val="TOC2"/>
            <w:tabs>
              <w:tab w:val="right" w:leader="dot" w:pos="9350"/>
            </w:tabs>
            <w:rPr>
              <w:noProof/>
            </w:rPr>
          </w:pPr>
          <w:hyperlink w:anchor="_Toc222848354" w:history="1">
            <w:r w:rsidRPr="00607ED8">
              <w:rPr>
                <w:rStyle w:val="Hyperlink"/>
                <w:noProof/>
              </w:rPr>
              <w:t>10.3 Ongoing Monitoring</w:t>
            </w:r>
            <w:r>
              <w:rPr>
                <w:noProof/>
              </w:rPr>
              <w:tab/>
            </w:r>
            <w:r>
              <w:rPr>
                <w:noProof/>
              </w:rPr>
              <w:fldChar w:fldCharType="begin"/>
            </w:r>
            <w:r>
              <w:rPr>
                <w:noProof/>
              </w:rPr>
              <w:instrText xml:space="preserve"> PAGEREF _Toc222848354 \h </w:instrText>
            </w:r>
            <w:r>
              <w:rPr>
                <w:noProof/>
              </w:rPr>
            </w:r>
            <w:r>
              <w:rPr>
                <w:noProof/>
              </w:rPr>
              <w:fldChar w:fldCharType="separate"/>
            </w:r>
            <w:r>
              <w:rPr>
                <w:noProof/>
              </w:rPr>
              <w:t>1</w:t>
            </w:r>
            <w:r>
              <w:rPr>
                <w:noProof/>
              </w:rPr>
              <w:fldChar w:fldCharType="end"/>
            </w:r>
          </w:hyperlink>
        </w:p>
        <w:p w14:paraId="642A1235" w14:textId="77777777" w:rsidR="000067F8" w:rsidRDefault="000067F8">
          <w:pPr>
            <w:pStyle w:val="TOC1"/>
            <w:tabs>
              <w:tab w:val="right" w:leader="dot" w:pos="9350"/>
            </w:tabs>
            <w:rPr>
              <w:noProof/>
            </w:rPr>
          </w:pPr>
          <w:hyperlink w:anchor="_Toc222848355" w:history="1">
            <w:r w:rsidRPr="00607ED8">
              <w:rPr>
                <w:rStyle w:val="Hyperlink"/>
                <w:noProof/>
              </w:rPr>
              <w:t>11. AI Incident Response</w:t>
            </w:r>
            <w:r>
              <w:rPr>
                <w:noProof/>
              </w:rPr>
              <w:tab/>
            </w:r>
            <w:r>
              <w:rPr>
                <w:noProof/>
              </w:rPr>
              <w:fldChar w:fldCharType="begin"/>
            </w:r>
            <w:r>
              <w:rPr>
                <w:noProof/>
              </w:rPr>
              <w:instrText xml:space="preserve"> PAGEREF _Toc222848355 \h </w:instrText>
            </w:r>
            <w:r>
              <w:rPr>
                <w:noProof/>
              </w:rPr>
            </w:r>
            <w:r>
              <w:rPr>
                <w:noProof/>
              </w:rPr>
              <w:fldChar w:fldCharType="separate"/>
            </w:r>
            <w:r>
              <w:rPr>
                <w:noProof/>
              </w:rPr>
              <w:t>1</w:t>
            </w:r>
            <w:r>
              <w:rPr>
                <w:noProof/>
              </w:rPr>
              <w:fldChar w:fldCharType="end"/>
            </w:r>
          </w:hyperlink>
        </w:p>
        <w:p w14:paraId="3D09668D" w14:textId="77777777" w:rsidR="000067F8" w:rsidRDefault="000067F8">
          <w:pPr>
            <w:pStyle w:val="TOC1"/>
            <w:tabs>
              <w:tab w:val="right" w:leader="dot" w:pos="9350"/>
            </w:tabs>
            <w:rPr>
              <w:noProof/>
            </w:rPr>
          </w:pPr>
          <w:hyperlink w:anchor="_Toc222848356" w:history="1">
            <w:r w:rsidRPr="00607ED8">
              <w:rPr>
                <w:rStyle w:val="Hyperlink"/>
                <w:noProof/>
              </w:rPr>
              <w:t>12. Training and Awareness</w:t>
            </w:r>
            <w:r>
              <w:rPr>
                <w:noProof/>
              </w:rPr>
              <w:tab/>
            </w:r>
            <w:r>
              <w:rPr>
                <w:noProof/>
              </w:rPr>
              <w:fldChar w:fldCharType="begin"/>
            </w:r>
            <w:r>
              <w:rPr>
                <w:noProof/>
              </w:rPr>
              <w:instrText xml:space="preserve"> PAGEREF _Toc222848356 \h </w:instrText>
            </w:r>
            <w:r>
              <w:rPr>
                <w:noProof/>
              </w:rPr>
            </w:r>
            <w:r>
              <w:rPr>
                <w:noProof/>
              </w:rPr>
              <w:fldChar w:fldCharType="separate"/>
            </w:r>
            <w:r>
              <w:rPr>
                <w:noProof/>
              </w:rPr>
              <w:t>1</w:t>
            </w:r>
            <w:r>
              <w:rPr>
                <w:noProof/>
              </w:rPr>
              <w:fldChar w:fldCharType="end"/>
            </w:r>
          </w:hyperlink>
        </w:p>
        <w:p w14:paraId="2CB00D42" w14:textId="77777777" w:rsidR="000067F8" w:rsidRDefault="000067F8">
          <w:pPr>
            <w:pStyle w:val="TOC1"/>
            <w:tabs>
              <w:tab w:val="right" w:leader="dot" w:pos="9350"/>
            </w:tabs>
            <w:rPr>
              <w:noProof/>
            </w:rPr>
          </w:pPr>
          <w:hyperlink w:anchor="_Toc222848357" w:history="1">
            <w:r w:rsidRPr="00607ED8">
              <w:rPr>
                <w:rStyle w:val="Hyperlink"/>
                <w:noProof/>
              </w:rPr>
              <w:t>13. Compliance Monitoring and Audit</w:t>
            </w:r>
            <w:r>
              <w:rPr>
                <w:noProof/>
              </w:rPr>
              <w:tab/>
            </w:r>
            <w:r>
              <w:rPr>
                <w:noProof/>
              </w:rPr>
              <w:fldChar w:fldCharType="begin"/>
            </w:r>
            <w:r>
              <w:rPr>
                <w:noProof/>
              </w:rPr>
              <w:instrText xml:space="preserve"> PAGEREF _Toc222848357 \h </w:instrText>
            </w:r>
            <w:r>
              <w:rPr>
                <w:noProof/>
              </w:rPr>
            </w:r>
            <w:r>
              <w:rPr>
                <w:noProof/>
              </w:rPr>
              <w:fldChar w:fldCharType="separate"/>
            </w:r>
            <w:r>
              <w:rPr>
                <w:noProof/>
              </w:rPr>
              <w:t>1</w:t>
            </w:r>
            <w:r>
              <w:rPr>
                <w:noProof/>
              </w:rPr>
              <w:fldChar w:fldCharType="end"/>
            </w:r>
          </w:hyperlink>
        </w:p>
        <w:p w14:paraId="78F9753D" w14:textId="77777777" w:rsidR="000067F8" w:rsidRDefault="000067F8">
          <w:pPr>
            <w:pStyle w:val="TOC1"/>
            <w:tabs>
              <w:tab w:val="right" w:leader="dot" w:pos="9350"/>
            </w:tabs>
            <w:rPr>
              <w:noProof/>
            </w:rPr>
          </w:pPr>
          <w:hyperlink w:anchor="_Toc222848358" w:history="1">
            <w:r w:rsidRPr="00607ED8">
              <w:rPr>
                <w:rStyle w:val="Hyperlink"/>
                <w:noProof/>
              </w:rPr>
              <w:t>14. Policy Enforcement and Violations</w:t>
            </w:r>
            <w:r>
              <w:rPr>
                <w:noProof/>
              </w:rPr>
              <w:tab/>
            </w:r>
            <w:r>
              <w:rPr>
                <w:noProof/>
              </w:rPr>
              <w:fldChar w:fldCharType="begin"/>
            </w:r>
            <w:r>
              <w:rPr>
                <w:noProof/>
              </w:rPr>
              <w:instrText xml:space="preserve"> PAGEREF _Toc222848358 \h </w:instrText>
            </w:r>
            <w:r>
              <w:rPr>
                <w:noProof/>
              </w:rPr>
            </w:r>
            <w:r>
              <w:rPr>
                <w:noProof/>
              </w:rPr>
              <w:fldChar w:fldCharType="separate"/>
            </w:r>
            <w:r>
              <w:rPr>
                <w:noProof/>
              </w:rPr>
              <w:t>1</w:t>
            </w:r>
            <w:r>
              <w:rPr>
                <w:noProof/>
              </w:rPr>
              <w:fldChar w:fldCharType="end"/>
            </w:r>
          </w:hyperlink>
        </w:p>
        <w:p w14:paraId="1513A451" w14:textId="77777777" w:rsidR="000067F8" w:rsidRDefault="000067F8">
          <w:pPr>
            <w:pStyle w:val="TOC1"/>
            <w:tabs>
              <w:tab w:val="right" w:leader="dot" w:pos="9350"/>
            </w:tabs>
            <w:rPr>
              <w:noProof/>
            </w:rPr>
          </w:pPr>
          <w:hyperlink w:anchor="_Toc222848359" w:history="1">
            <w:r w:rsidRPr="00607ED8">
              <w:rPr>
                <w:rStyle w:val="Hyperlink"/>
                <w:noProof/>
              </w:rPr>
              <w:t>15. Policy Review and Maintenance</w:t>
            </w:r>
            <w:r>
              <w:rPr>
                <w:noProof/>
              </w:rPr>
              <w:tab/>
            </w:r>
            <w:r>
              <w:rPr>
                <w:noProof/>
              </w:rPr>
              <w:fldChar w:fldCharType="begin"/>
            </w:r>
            <w:r>
              <w:rPr>
                <w:noProof/>
              </w:rPr>
              <w:instrText xml:space="preserve"> PAGEREF _Toc222848359 \h </w:instrText>
            </w:r>
            <w:r>
              <w:rPr>
                <w:noProof/>
              </w:rPr>
            </w:r>
            <w:r>
              <w:rPr>
                <w:noProof/>
              </w:rPr>
              <w:fldChar w:fldCharType="separate"/>
            </w:r>
            <w:r>
              <w:rPr>
                <w:noProof/>
              </w:rPr>
              <w:t>1</w:t>
            </w:r>
            <w:r>
              <w:rPr>
                <w:noProof/>
              </w:rPr>
              <w:fldChar w:fldCharType="end"/>
            </w:r>
          </w:hyperlink>
        </w:p>
        <w:p w14:paraId="2D937458" w14:textId="77777777" w:rsidR="000067F8" w:rsidRDefault="000067F8">
          <w:pPr>
            <w:pStyle w:val="TOC1"/>
            <w:tabs>
              <w:tab w:val="right" w:leader="dot" w:pos="9350"/>
            </w:tabs>
            <w:rPr>
              <w:noProof/>
            </w:rPr>
          </w:pPr>
          <w:hyperlink w:anchor="_Toc222848360" w:history="1">
            <w:r w:rsidRPr="00607ED8">
              <w:rPr>
                <w:rStyle w:val="Hyperlink"/>
                <w:noProof/>
              </w:rPr>
              <w:t>16. Definitions</w:t>
            </w:r>
            <w:r>
              <w:rPr>
                <w:noProof/>
              </w:rPr>
              <w:tab/>
            </w:r>
            <w:r>
              <w:rPr>
                <w:noProof/>
              </w:rPr>
              <w:fldChar w:fldCharType="begin"/>
            </w:r>
            <w:r>
              <w:rPr>
                <w:noProof/>
              </w:rPr>
              <w:instrText xml:space="preserve"> PAGEREF _Toc222848360 \h </w:instrText>
            </w:r>
            <w:r>
              <w:rPr>
                <w:noProof/>
              </w:rPr>
            </w:r>
            <w:r>
              <w:rPr>
                <w:noProof/>
              </w:rPr>
              <w:fldChar w:fldCharType="separate"/>
            </w:r>
            <w:r>
              <w:rPr>
                <w:noProof/>
              </w:rPr>
              <w:t>1</w:t>
            </w:r>
            <w:r>
              <w:rPr>
                <w:noProof/>
              </w:rPr>
              <w:fldChar w:fldCharType="end"/>
            </w:r>
          </w:hyperlink>
        </w:p>
        <w:p w14:paraId="0CE3214C" w14:textId="77777777" w:rsidR="000067F8" w:rsidRDefault="000067F8">
          <w:pPr>
            <w:pStyle w:val="TOC1"/>
            <w:tabs>
              <w:tab w:val="right" w:leader="dot" w:pos="9350"/>
            </w:tabs>
            <w:rPr>
              <w:noProof/>
            </w:rPr>
          </w:pPr>
          <w:hyperlink w:anchor="_Toc222848361" w:history="1">
            <w:r w:rsidRPr="00607ED8">
              <w:rPr>
                <w:rStyle w:val="Hyperlink"/>
                <w:noProof/>
              </w:rPr>
              <w:t>17. Policy Approval</w:t>
            </w:r>
            <w:r>
              <w:rPr>
                <w:noProof/>
              </w:rPr>
              <w:tab/>
            </w:r>
            <w:r>
              <w:rPr>
                <w:noProof/>
              </w:rPr>
              <w:fldChar w:fldCharType="begin"/>
            </w:r>
            <w:r>
              <w:rPr>
                <w:noProof/>
              </w:rPr>
              <w:instrText xml:space="preserve"> PAGEREF _Toc222848361 \h </w:instrText>
            </w:r>
            <w:r>
              <w:rPr>
                <w:noProof/>
              </w:rPr>
            </w:r>
            <w:r>
              <w:rPr>
                <w:noProof/>
              </w:rPr>
              <w:fldChar w:fldCharType="separate"/>
            </w:r>
            <w:r>
              <w:rPr>
                <w:noProof/>
              </w:rPr>
              <w:t>1</w:t>
            </w:r>
            <w:r>
              <w:rPr>
                <w:noProof/>
              </w:rPr>
              <w:fldChar w:fldCharType="end"/>
            </w:r>
          </w:hyperlink>
        </w:p>
        <w:p w14:paraId="00812579" w14:textId="77777777" w:rsidR="000067F8" w:rsidRDefault="000067F8">
          <w:pPr>
            <w:pStyle w:val="TOC1"/>
            <w:tabs>
              <w:tab w:val="right" w:leader="dot" w:pos="9350"/>
            </w:tabs>
            <w:rPr>
              <w:noProof/>
            </w:rPr>
          </w:pPr>
          <w:hyperlink w:anchor="_Toc222848362" w:history="1">
            <w:r w:rsidRPr="00607ED8">
              <w:rPr>
                <w:rStyle w:val="Hyperlink"/>
                <w:noProof/>
              </w:rPr>
              <w:t>Revision History</w:t>
            </w:r>
            <w:r>
              <w:rPr>
                <w:noProof/>
              </w:rPr>
              <w:tab/>
            </w:r>
            <w:r>
              <w:rPr>
                <w:noProof/>
              </w:rPr>
              <w:fldChar w:fldCharType="begin"/>
            </w:r>
            <w:r>
              <w:rPr>
                <w:noProof/>
              </w:rPr>
              <w:instrText xml:space="preserve"> PAGEREF _Toc222848362 \h </w:instrText>
            </w:r>
            <w:r>
              <w:rPr>
                <w:noProof/>
              </w:rPr>
            </w:r>
            <w:r>
              <w:rPr>
                <w:noProof/>
              </w:rPr>
              <w:fldChar w:fldCharType="separate"/>
            </w:r>
            <w:r>
              <w:rPr>
                <w:noProof/>
              </w:rPr>
              <w:t>1</w:t>
            </w:r>
            <w:r>
              <w:rPr>
                <w:noProof/>
              </w:rPr>
              <w:fldChar w:fldCharType="end"/>
            </w:r>
          </w:hyperlink>
        </w:p>
        <w:p w14:paraId="758743A8" w14:textId="77777777" w:rsidR="00095A45" w:rsidRDefault="00000000">
          <w:r>
            <w:fldChar w:fldCharType="end"/>
          </w:r>
        </w:p>
      </w:sdtContent>
    </w:sdt>
    <w:p w14:paraId="613B86C8" w14:textId="77777777" w:rsidR="00095A45" w:rsidRDefault="00000000">
      <w:r>
        <w:br w:type="page"/>
      </w:r>
    </w:p>
    <w:p w14:paraId="43AE8A89" w14:textId="77777777" w:rsidR="00095A45" w:rsidRDefault="00000000">
      <w:pPr>
        <w:pStyle w:val="Heading1"/>
      </w:pPr>
      <w:bookmarkStart w:id="1" w:name="_Toc222848321"/>
      <w:r>
        <w:lastRenderedPageBreak/>
        <w:t>1. Purpose</w:t>
      </w:r>
      <w:bookmarkEnd w:id="1"/>
    </w:p>
    <w:p w14:paraId="1A05887B" w14:textId="77777777" w:rsidR="00095A45" w:rsidRDefault="00000000">
      <w:pPr>
        <w:spacing w:before="80" w:after="80"/>
      </w:pPr>
      <w:r>
        <w:rPr>
          <w:color w:val="2D3748"/>
        </w:rPr>
        <w:t>This policy establishes the governance framework, risk management requirements, and operational standards for the use of artificial intelligence (AI) and machine learning (ML) technologies within [Bank Name]. The policy defines approved AI platforms, acceptable use parameters, data protection requirements, and oversight responsibilities to ensure that AI activities are conducted in a manner consistent with safe and sound banking practices.</w:t>
      </w:r>
    </w:p>
    <w:p w14:paraId="6151A0F0" w14:textId="77777777" w:rsidR="00095A45" w:rsidRDefault="00000000">
      <w:pPr>
        <w:spacing w:before="80" w:after="80"/>
      </w:pPr>
      <w:r>
        <w:rPr>
          <w:color w:val="2D3748"/>
        </w:rPr>
        <w:t>This policy is designed to comply with applicable regulatory guidance, including the FFIEC Information Technology Examination Handbook, Interagency Guidance on Model Risk Management (SR 11-7/OCC Bulletin 2011-12), Interagency Guidance on Third-Party Relationships: Risk Management, and the NIST Artificial Intelligence Risk Management Framework (AI RMF 1.0).</w:t>
      </w:r>
    </w:p>
    <w:p w14:paraId="1397F141" w14:textId="77777777" w:rsidR="00095A45" w:rsidRDefault="00000000">
      <w:pPr>
        <w:pStyle w:val="Heading1"/>
      </w:pPr>
      <w:bookmarkStart w:id="2" w:name="_Toc222848322"/>
      <w:r>
        <w:t>2. Scope</w:t>
      </w:r>
      <w:bookmarkEnd w:id="2"/>
    </w:p>
    <w:p w14:paraId="470F0AD4" w14:textId="77777777" w:rsidR="00095A45" w:rsidRDefault="00000000">
      <w:pPr>
        <w:spacing w:before="80" w:after="80"/>
      </w:pPr>
      <w:r>
        <w:rPr>
          <w:color w:val="2D3748"/>
        </w:rPr>
        <w:t>This policy applies to all employees, officers, directors, contractors, temporary workers, and third-party service providers of [Bank Name] and its subsidiaries who access, develop, deploy, manage, or interact with AI and ML systems in connection with bank operations, customer service, or business activities. This policy covers all forms of AI, including but not limited to:</w:t>
      </w:r>
    </w:p>
    <w:p w14:paraId="271F340B" w14:textId="77777777" w:rsidR="00095A45" w:rsidRDefault="00000000">
      <w:pPr>
        <w:pStyle w:val="ListParagraph"/>
        <w:numPr>
          <w:ilvl w:val="0"/>
          <w:numId w:val="2"/>
        </w:numPr>
        <w:spacing w:before="40" w:after="40"/>
      </w:pPr>
      <w:r>
        <w:rPr>
          <w:color w:val="2D3748"/>
        </w:rPr>
        <w:t>Generative AI platforms (large language models, text generation, image generation)</w:t>
      </w:r>
    </w:p>
    <w:p w14:paraId="731C5958" w14:textId="77777777" w:rsidR="00095A45" w:rsidRDefault="00000000">
      <w:pPr>
        <w:pStyle w:val="ListParagraph"/>
        <w:numPr>
          <w:ilvl w:val="0"/>
          <w:numId w:val="2"/>
        </w:numPr>
        <w:spacing w:before="40" w:after="40"/>
      </w:pPr>
      <w:r>
        <w:rPr>
          <w:color w:val="2D3748"/>
        </w:rPr>
        <w:t>Machine learning models used in credit decisioning, fraud detection, or risk assessment</w:t>
      </w:r>
    </w:p>
    <w:p w14:paraId="219C6C86" w14:textId="77777777" w:rsidR="00095A45" w:rsidRDefault="00000000">
      <w:pPr>
        <w:pStyle w:val="ListParagraph"/>
        <w:numPr>
          <w:ilvl w:val="0"/>
          <w:numId w:val="2"/>
        </w:numPr>
        <w:spacing w:before="40" w:after="40"/>
      </w:pPr>
      <w:r>
        <w:rPr>
          <w:color w:val="2D3748"/>
        </w:rPr>
        <w:t>Natural language processing tools for document analysis, chatbots, or customer interaction</w:t>
      </w:r>
    </w:p>
    <w:p w14:paraId="08FC0535" w14:textId="77777777" w:rsidR="00095A45" w:rsidRDefault="00000000">
      <w:pPr>
        <w:pStyle w:val="ListParagraph"/>
        <w:numPr>
          <w:ilvl w:val="0"/>
          <w:numId w:val="2"/>
        </w:numPr>
        <w:spacing w:before="40" w:after="40"/>
      </w:pPr>
      <w:r>
        <w:rPr>
          <w:color w:val="2D3748"/>
        </w:rPr>
        <w:t>Robotic process automation (RPA) with embedded AI/ML capabilities</w:t>
      </w:r>
    </w:p>
    <w:p w14:paraId="47608264" w14:textId="77777777" w:rsidR="00095A45" w:rsidRDefault="00000000">
      <w:pPr>
        <w:pStyle w:val="ListParagraph"/>
        <w:numPr>
          <w:ilvl w:val="0"/>
          <w:numId w:val="2"/>
        </w:numPr>
        <w:spacing w:before="40" w:after="40"/>
      </w:pPr>
      <w:r>
        <w:rPr>
          <w:color w:val="2D3748"/>
        </w:rPr>
        <w:t>AI-powered analytics, reporting, and business intelligence tools</w:t>
      </w:r>
    </w:p>
    <w:p w14:paraId="5C7722BF" w14:textId="77777777" w:rsidR="00095A45" w:rsidRDefault="00000000">
      <w:pPr>
        <w:pStyle w:val="ListParagraph"/>
        <w:numPr>
          <w:ilvl w:val="0"/>
          <w:numId w:val="2"/>
        </w:numPr>
        <w:spacing w:before="40" w:after="40"/>
      </w:pPr>
      <w:r>
        <w:rPr>
          <w:color w:val="2D3748"/>
        </w:rPr>
        <w:t>AI features embedded in existing third-party software applications</w:t>
      </w:r>
    </w:p>
    <w:p w14:paraId="617CF338" w14:textId="77777777" w:rsidR="00095A45" w:rsidRDefault="00000000">
      <w:r>
        <w:br w:type="page"/>
      </w:r>
    </w:p>
    <w:p w14:paraId="118B9286" w14:textId="77777777" w:rsidR="00095A45" w:rsidRDefault="00000000">
      <w:pPr>
        <w:pStyle w:val="Heading1"/>
      </w:pPr>
      <w:bookmarkStart w:id="3" w:name="_Toc222848323"/>
      <w:r>
        <w:lastRenderedPageBreak/>
        <w:t>3. Privacy Expectations and AI Data Risks</w:t>
      </w:r>
      <w:bookmarkEnd w:id="3"/>
    </w:p>
    <w:p w14:paraId="3280D6BA" w14:textId="77777777" w:rsidR="00095A45" w:rsidRDefault="00000000">
      <w:pPr>
        <w:spacing w:before="100" w:after="100"/>
      </w:pPr>
      <w:r>
        <w:rPr>
          <w:b/>
          <w:bCs/>
          <w:color w:val="C62828"/>
        </w:rPr>
        <w:t>THIS SECTION IS REQUIRED READING FOR ALL EMPLOYEES BEFORE USING ANY AI PLATFORM.</w:t>
      </w:r>
    </w:p>
    <w:p w14:paraId="13BA7251" w14:textId="77777777" w:rsidR="00095A45" w:rsidRDefault="00000000">
      <w:pPr>
        <w:spacing w:before="80" w:after="80"/>
      </w:pPr>
      <w:r>
        <w:rPr>
          <w:color w:val="2D3748"/>
        </w:rPr>
        <w:t>Before understanding the Bank’s specific rules about which AI platforms are approved and how data may be classified, every employee must first understand a fundamental truth about artificial intelligence: AI platforms can permanently capture, store, learn from, and redistribute any data you provide to them. This section explains exactly how this works, why it matters for a regulated financial institution, and what the consequences are when these risks are not managed.</w:t>
      </w:r>
    </w:p>
    <w:p w14:paraId="72C0519C" w14:textId="77777777" w:rsidR="00095A45" w:rsidRDefault="00000000">
      <w:pPr>
        <w:pStyle w:val="Heading2"/>
      </w:pPr>
      <w:bookmarkStart w:id="4" w:name="_Toc222848324"/>
      <w:r>
        <w:t xml:space="preserve">3.1 How AI Platforms Actually Work </w:t>
      </w:r>
      <w:proofErr w:type="gramStart"/>
      <w:r>
        <w:t>With</w:t>
      </w:r>
      <w:proofErr w:type="gramEnd"/>
      <w:r>
        <w:t xml:space="preserve"> Your Data</w:t>
      </w:r>
      <w:bookmarkEnd w:id="4"/>
    </w:p>
    <w:p w14:paraId="5707B2C0" w14:textId="77777777" w:rsidR="00095A45" w:rsidRDefault="00000000">
      <w:pPr>
        <w:spacing w:before="80" w:after="80"/>
      </w:pPr>
      <w:r>
        <w:rPr>
          <w:color w:val="2D3748"/>
        </w:rPr>
        <w:t>When you type a question, paste text, or upload a document into an AI platform, you are not simply “asking a computer a question.” You are transmitting data to a remote server operated by a technology company. What happens to that data depends entirely on the type of AI platform and the contractual agreements in place. Here is what happens at each stage:</w:t>
      </w:r>
    </w:p>
    <w:p w14:paraId="5D614AF0" w14:textId="77777777" w:rsidR="00095A45" w:rsidRDefault="00095A45">
      <w:pPr>
        <w:spacing w:before="40" w:after="40"/>
      </w:pPr>
    </w:p>
    <w:p w14:paraId="7884B532" w14:textId="77777777" w:rsidR="00095A45" w:rsidRDefault="00000000">
      <w:pPr>
        <w:spacing w:before="80" w:after="80"/>
      </w:pPr>
      <w:r>
        <w:rPr>
          <w:b/>
          <w:bCs/>
          <w:color w:val="2D3748"/>
        </w:rPr>
        <w:t xml:space="preserve">Step 1 – Transmission: </w:t>
      </w:r>
      <w:r>
        <w:rPr>
          <w:color w:val="2D3748"/>
        </w:rPr>
        <w:t>The moment you press “Enter” or “Send,” your data leaves the Bank’s network and travels across the internet to servers owned and operated by the AI provider (e.g., OpenAI, Google, Meta, Anthropic). Once your data leaves the Bank’s network boundary, the Bank’s internal security controls no longer protect it.</w:t>
      </w:r>
    </w:p>
    <w:p w14:paraId="16284178" w14:textId="77777777" w:rsidR="00095A45" w:rsidRDefault="00095A45">
      <w:pPr>
        <w:spacing w:before="40" w:after="40"/>
      </w:pPr>
    </w:p>
    <w:p w14:paraId="21644747" w14:textId="77777777" w:rsidR="00095A45" w:rsidRDefault="00000000">
      <w:pPr>
        <w:spacing w:before="80" w:after="80"/>
      </w:pPr>
      <w:r>
        <w:rPr>
          <w:b/>
          <w:bCs/>
          <w:color w:val="2D3748"/>
        </w:rPr>
        <w:t xml:space="preserve">Step 2 – Storage: </w:t>
      </w:r>
      <w:r>
        <w:rPr>
          <w:color w:val="2D3748"/>
        </w:rPr>
        <w:t>The AI provider stores your data on their servers. On consumer and free-tier platforms, this storage is typically indefinite. The provider decides where the data is stored, which may include data centers outside the United States. You have no visibility into or control over the storage location, the security controls applied, or who can access the stored data.</w:t>
      </w:r>
    </w:p>
    <w:p w14:paraId="1F0F287D" w14:textId="77777777" w:rsidR="00095A45" w:rsidRDefault="00095A45">
      <w:pPr>
        <w:spacing w:before="40" w:after="40"/>
      </w:pPr>
    </w:p>
    <w:p w14:paraId="23911802" w14:textId="77777777" w:rsidR="00095A45" w:rsidRDefault="00000000">
      <w:pPr>
        <w:spacing w:before="80" w:after="80"/>
      </w:pPr>
      <w:r>
        <w:rPr>
          <w:b/>
          <w:bCs/>
          <w:color w:val="2D3748"/>
        </w:rPr>
        <w:t xml:space="preserve">Step 3 – Human Review: </w:t>
      </w:r>
      <w:r>
        <w:rPr>
          <w:color w:val="2D3748"/>
        </w:rPr>
        <w:t>Many AI providers employ human reviewers — employees, contractors, or offshore workers — who read actual user conversations to evaluate AI quality, flag safety issues, and improve the system. This means a human being working for the AI company (or their subcontractor) may directly read the exact text you submitted, including any customer names, account numbers, Social Security numbers, or other sensitive information you included.</w:t>
      </w:r>
    </w:p>
    <w:p w14:paraId="1052BAFA" w14:textId="77777777" w:rsidR="00095A45" w:rsidRDefault="00095A45">
      <w:pPr>
        <w:spacing w:before="40" w:after="40"/>
      </w:pPr>
    </w:p>
    <w:p w14:paraId="50DBCFC7" w14:textId="77777777" w:rsidR="00095A45" w:rsidRDefault="00000000">
      <w:pPr>
        <w:spacing w:before="80" w:after="80"/>
      </w:pPr>
      <w:r>
        <w:rPr>
          <w:b/>
          <w:bCs/>
          <w:color w:val="2D3748"/>
        </w:rPr>
        <w:t xml:space="preserve">Step 4 – Model Training: </w:t>
      </w:r>
      <w:r>
        <w:rPr>
          <w:color w:val="2D3748"/>
        </w:rPr>
        <w:t>On consumer and free-tier platforms, the data you provide is typically used to “train” the AI model. Training means your data is mathematically processed and its patterns are permanently embedded into the model’s neural network weights. Once data is incorporated into model training, it cannot be surgically removed or deleted. The model has permanently “learned” from your data. This is fundamentally different from deleting a file or an email — trained data becomes part of the AI itself.</w:t>
      </w:r>
    </w:p>
    <w:p w14:paraId="1BBEDFA9" w14:textId="77777777" w:rsidR="00095A45" w:rsidRDefault="00095A45">
      <w:pPr>
        <w:spacing w:before="40" w:after="40"/>
      </w:pPr>
    </w:p>
    <w:p w14:paraId="04970C1F" w14:textId="77777777" w:rsidR="00095A45" w:rsidRDefault="00000000">
      <w:pPr>
        <w:spacing w:before="80" w:after="80"/>
      </w:pPr>
      <w:r>
        <w:rPr>
          <w:b/>
          <w:bCs/>
          <w:color w:val="2D3748"/>
        </w:rPr>
        <w:t xml:space="preserve">Step 5 – Output Generation: </w:t>
      </w:r>
      <w:r>
        <w:rPr>
          <w:color w:val="2D3748"/>
        </w:rPr>
        <w:t xml:space="preserve">After training, the AI may generate responses for other users — including competitors, regulators, journalists, or the </w:t>
      </w:r>
      <w:proofErr w:type="gramStart"/>
      <w:r>
        <w:rPr>
          <w:color w:val="2D3748"/>
        </w:rPr>
        <w:t>general public</w:t>
      </w:r>
      <w:proofErr w:type="gramEnd"/>
      <w:r>
        <w:rPr>
          <w:color w:val="2D3748"/>
        </w:rPr>
        <w:t xml:space="preserve"> — that are influenced by patterns it learned from your data. While the AI may not reproduce your exact text word-for-word, it may paraphrase, summarize, or reflect concepts, strategies, financial figures, or customer details derived from what you submitted. Research has demonstrated that AI models </w:t>
      </w:r>
      <w:r>
        <w:rPr>
          <w:color w:val="2D3748"/>
        </w:rPr>
        <w:lastRenderedPageBreak/>
        <w:t>can and do “memorize” specific data points from their training data and reproduce them when prompted.</w:t>
      </w:r>
    </w:p>
    <w:p w14:paraId="31B8BDCE" w14:textId="77777777" w:rsidR="00095A45" w:rsidRDefault="00095A45">
      <w:pPr>
        <w:spacing w:before="40" w:after="40"/>
      </w:pPr>
    </w:p>
    <w:p w14:paraId="175658B0" w14:textId="77777777" w:rsidR="00095A45" w:rsidRDefault="00000000">
      <w:pPr>
        <w:spacing w:before="80" w:after="80"/>
      </w:pPr>
      <w:r>
        <w:rPr>
          <w:b/>
          <w:bCs/>
          <w:color w:val="2D3748"/>
        </w:rPr>
        <w:t xml:space="preserve">Step 6 – No Recall: </w:t>
      </w:r>
      <w:r>
        <w:rPr>
          <w:color w:val="2D3748"/>
        </w:rPr>
        <w:t>Once you submit data to a consumer AI platform, the Bank cannot recall it, delete it, control who sees it, or prevent it from being used. There is no “undo” button. There is no way to contact the AI provider and ask them to remove your specific data from a model that has already been trained on billions of data points. The data is gone from the Bank’s control permanently.</w:t>
      </w:r>
    </w:p>
    <w:p w14:paraId="66950B09" w14:textId="77777777" w:rsidR="00095A45" w:rsidRDefault="00000000">
      <w:r>
        <w:br w:type="page"/>
      </w:r>
    </w:p>
    <w:p w14:paraId="7ED553D3" w14:textId="77777777" w:rsidR="00095A45" w:rsidRDefault="00000000">
      <w:pPr>
        <w:pStyle w:val="Heading2"/>
      </w:pPr>
      <w:bookmarkStart w:id="5" w:name="_Toc222848325"/>
      <w:r>
        <w:lastRenderedPageBreak/>
        <w:t>3.2 Real-World Scenarios: What Actually Happens</w:t>
      </w:r>
      <w:bookmarkEnd w:id="5"/>
    </w:p>
    <w:p w14:paraId="58FDB3A5" w14:textId="77777777" w:rsidR="00095A45" w:rsidRDefault="00000000">
      <w:pPr>
        <w:spacing w:before="80" w:after="80"/>
      </w:pPr>
      <w:r>
        <w:rPr>
          <w:color w:val="2D3748"/>
        </w:rPr>
        <w:t>The following scenarios illustrate the concrete risks that occur when Bank data is submitted to consumer-grade or unapproved AI platforms. Every employee should read these carefully and understand that these are not hypothetical — these are realistic examples of how data breaches and regulatory violations occur:</w:t>
      </w:r>
    </w:p>
    <w:p w14:paraId="17E1B3A9" w14:textId="77777777" w:rsidR="00095A45" w:rsidRDefault="00095A45">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5A45" w14:paraId="485184D3" w14:textId="77777777">
        <w:tblPrEx>
          <w:tblCellMar>
            <w:top w:w="0" w:type="dxa"/>
            <w:bottom w:w="0" w:type="dxa"/>
          </w:tblCellMar>
        </w:tblPrEx>
        <w:tc>
          <w:tcPr>
            <w:tcW w:w="9360" w:type="dxa"/>
            <w:tcBorders>
              <w:top w:val="single" w:sz="6" w:space="0" w:color="C62828"/>
              <w:left w:val="single" w:sz="1" w:space="0" w:color="B0C4DE"/>
              <w:bottom w:val="single" w:sz="1" w:space="0" w:color="B0C4DE"/>
              <w:right w:val="single" w:sz="1" w:space="0" w:color="B0C4DE"/>
            </w:tcBorders>
            <w:shd w:val="clear" w:color="auto" w:fill="FFF8F0"/>
            <w:tcMar>
              <w:top w:w="120" w:type="dxa"/>
              <w:left w:w="200" w:type="dxa"/>
              <w:bottom w:w="120" w:type="dxa"/>
              <w:right w:w="200" w:type="dxa"/>
            </w:tcMar>
          </w:tcPr>
          <w:p w14:paraId="48B61164" w14:textId="77777777" w:rsidR="00095A45" w:rsidRDefault="00000000">
            <w:pPr>
              <w:spacing w:before="40" w:after="60"/>
            </w:pPr>
            <w:r>
              <w:rPr>
                <w:b/>
                <w:bCs/>
                <w:color w:val="C62828"/>
              </w:rPr>
              <w:t>SCENARIO 1: Customer Loan Application</w:t>
            </w:r>
          </w:p>
          <w:p w14:paraId="0BC60F9C" w14:textId="77777777" w:rsidR="00095A45" w:rsidRDefault="00000000">
            <w:pPr>
              <w:spacing w:before="20" w:after="40"/>
            </w:pPr>
            <w:r>
              <w:rPr>
                <w:color w:val="2D3748"/>
                <w:sz w:val="21"/>
                <w:szCs w:val="21"/>
              </w:rPr>
              <w:t>A loan officer copies a customer’s loan application — including their name, Social Security number, income, employer, and requested loan amount — into free ChatGPT and asks it to “summarize the key risk factors.” WHAT HAPPENS: The customer’s complete NPI is now stored on OpenAI’s servers. OpenAI employees or contractors may read it during quality review. It may be used to train future AI models. Other users who ask about lending patterns may receive outputs influenced by this customer’s data. The Bank has violated GLBA by disclosing NPI to an unauthorized third party without the customer’s consent. This triggers the Bank’s Data Breach Response Plan and may require customer notification, regulatory notification, and reporting to the Board.</w:t>
            </w:r>
          </w:p>
        </w:tc>
      </w:tr>
    </w:tbl>
    <w:p w14:paraId="7A61727B" w14:textId="77777777" w:rsidR="00095A45" w:rsidRDefault="00095A45">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5A45" w14:paraId="3289DA49" w14:textId="77777777">
        <w:tblPrEx>
          <w:tblCellMar>
            <w:top w:w="0" w:type="dxa"/>
            <w:bottom w:w="0" w:type="dxa"/>
          </w:tblCellMar>
        </w:tblPrEx>
        <w:tc>
          <w:tcPr>
            <w:tcW w:w="9360" w:type="dxa"/>
            <w:tcBorders>
              <w:top w:val="single" w:sz="6" w:space="0" w:color="C62828"/>
              <w:left w:val="single" w:sz="1" w:space="0" w:color="B0C4DE"/>
              <w:bottom w:val="single" w:sz="1" w:space="0" w:color="B0C4DE"/>
              <w:right w:val="single" w:sz="1" w:space="0" w:color="B0C4DE"/>
            </w:tcBorders>
            <w:shd w:val="clear" w:color="auto" w:fill="FFF8F0"/>
            <w:tcMar>
              <w:top w:w="120" w:type="dxa"/>
              <w:left w:w="200" w:type="dxa"/>
              <w:bottom w:w="120" w:type="dxa"/>
              <w:right w:w="200" w:type="dxa"/>
            </w:tcMar>
          </w:tcPr>
          <w:p w14:paraId="0771E51A" w14:textId="77777777" w:rsidR="00095A45" w:rsidRDefault="00000000">
            <w:pPr>
              <w:spacing w:before="40" w:after="60"/>
            </w:pPr>
            <w:r>
              <w:rPr>
                <w:b/>
                <w:bCs/>
                <w:color w:val="C62828"/>
              </w:rPr>
              <w:t>SCENARIO 2: Internal Strategic Plan</w:t>
            </w:r>
          </w:p>
          <w:p w14:paraId="376ED90F" w14:textId="77777777" w:rsidR="00095A45" w:rsidRDefault="00000000">
            <w:pPr>
              <w:spacing w:before="20" w:after="40"/>
            </w:pPr>
            <w:r>
              <w:rPr>
                <w:color w:val="2D3748"/>
                <w:sz w:val="21"/>
                <w:szCs w:val="21"/>
              </w:rPr>
              <w:t xml:space="preserve">An executive assistant pastes the Bank’s 2026 strategic plan into Google Gemini (personal account) to help format a board presentation. WHAT HAPPENS: </w:t>
            </w:r>
            <w:proofErr w:type="gramStart"/>
            <w:r>
              <w:rPr>
                <w:color w:val="2D3748"/>
                <w:sz w:val="21"/>
                <w:szCs w:val="21"/>
              </w:rPr>
              <w:t>The Bank’s confidential growth targets,</w:t>
            </w:r>
            <w:proofErr w:type="gramEnd"/>
            <w:r>
              <w:rPr>
                <w:color w:val="2D3748"/>
                <w:sz w:val="21"/>
                <w:szCs w:val="21"/>
              </w:rPr>
              <w:t xml:space="preserve"> planned market expansions, M&amp;A considerations, and competitive strategies are now on Google’s servers. Google’s terms of service for consumer accounts permit the use of this data for product improvement. A competitor’s employee using Gemini could receive outputs that reflect or paraphrase the Bank’s strategic priorities. This constitutes disclosure of material non-public business information to an unauthorized party.</w:t>
            </w:r>
          </w:p>
        </w:tc>
      </w:tr>
    </w:tbl>
    <w:p w14:paraId="6D87E115" w14:textId="77777777" w:rsidR="00095A45" w:rsidRDefault="00095A45">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5A45" w14:paraId="564EFF97" w14:textId="77777777">
        <w:tblPrEx>
          <w:tblCellMar>
            <w:top w:w="0" w:type="dxa"/>
            <w:bottom w:w="0" w:type="dxa"/>
          </w:tblCellMar>
        </w:tblPrEx>
        <w:tc>
          <w:tcPr>
            <w:tcW w:w="9360" w:type="dxa"/>
            <w:tcBorders>
              <w:top w:val="single" w:sz="6" w:space="0" w:color="C62828"/>
              <w:left w:val="single" w:sz="1" w:space="0" w:color="B0C4DE"/>
              <w:bottom w:val="single" w:sz="1" w:space="0" w:color="B0C4DE"/>
              <w:right w:val="single" w:sz="1" w:space="0" w:color="B0C4DE"/>
            </w:tcBorders>
            <w:shd w:val="clear" w:color="auto" w:fill="FFF8F0"/>
            <w:tcMar>
              <w:top w:w="120" w:type="dxa"/>
              <w:left w:w="200" w:type="dxa"/>
              <w:bottom w:w="120" w:type="dxa"/>
              <w:right w:w="200" w:type="dxa"/>
            </w:tcMar>
          </w:tcPr>
          <w:p w14:paraId="10D2D62C" w14:textId="77777777" w:rsidR="00095A45" w:rsidRDefault="00000000">
            <w:pPr>
              <w:spacing w:before="40" w:after="60"/>
            </w:pPr>
            <w:r>
              <w:rPr>
                <w:b/>
                <w:bCs/>
                <w:color w:val="C62828"/>
              </w:rPr>
              <w:t>SCENARIO 3: BSA/AML Investigation</w:t>
            </w:r>
          </w:p>
          <w:p w14:paraId="036F0CE9" w14:textId="77777777" w:rsidR="00095A45" w:rsidRDefault="00000000">
            <w:pPr>
              <w:spacing w:before="20" w:after="40"/>
            </w:pPr>
            <w:r>
              <w:rPr>
                <w:color w:val="2D3748"/>
                <w:sz w:val="21"/>
                <w:szCs w:val="21"/>
              </w:rPr>
              <w:t xml:space="preserve">A compliance analyst copies details from a Suspicious Activity Report (SAR) into a free AI tool to help draft the narrative. WHAT HAPPENS: SAR information is subject to strict federal confidentiality requirements under 31 USC 5318(g)(2). Disclosure of SAR information to any unauthorized party — including an AI provider — is a federal criminal violation carrying penalties of up to $250,000 in fines and five </w:t>
            </w:r>
            <w:proofErr w:type="spellStart"/>
            <w:r>
              <w:rPr>
                <w:color w:val="2D3748"/>
                <w:sz w:val="21"/>
                <w:szCs w:val="21"/>
              </w:rPr>
              <w:t>years</w:t>
            </w:r>
            <w:proofErr w:type="spellEnd"/>
            <w:r>
              <w:rPr>
                <w:color w:val="2D3748"/>
                <w:sz w:val="21"/>
                <w:szCs w:val="21"/>
              </w:rPr>
              <w:t xml:space="preserve"> imprisonment. The AI provider, its employees, and its subcontractors are not authorized to receive SAR information. This single action creates potential criminal liability for the individual employee, the Bank, and the Bank’s BSA Officer.</w:t>
            </w:r>
          </w:p>
        </w:tc>
      </w:tr>
    </w:tbl>
    <w:p w14:paraId="2FB01F7E" w14:textId="77777777" w:rsidR="00095A45" w:rsidRDefault="00095A45">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5A45" w14:paraId="7CAE64F1" w14:textId="77777777">
        <w:tblPrEx>
          <w:tblCellMar>
            <w:top w:w="0" w:type="dxa"/>
            <w:bottom w:w="0" w:type="dxa"/>
          </w:tblCellMar>
        </w:tblPrEx>
        <w:tc>
          <w:tcPr>
            <w:tcW w:w="9360" w:type="dxa"/>
            <w:tcBorders>
              <w:top w:val="single" w:sz="6" w:space="0" w:color="C62828"/>
              <w:left w:val="single" w:sz="1" w:space="0" w:color="B0C4DE"/>
              <w:bottom w:val="single" w:sz="1" w:space="0" w:color="B0C4DE"/>
              <w:right w:val="single" w:sz="1" w:space="0" w:color="B0C4DE"/>
            </w:tcBorders>
            <w:shd w:val="clear" w:color="auto" w:fill="FFF8F0"/>
            <w:tcMar>
              <w:top w:w="120" w:type="dxa"/>
              <w:left w:w="200" w:type="dxa"/>
              <w:bottom w:w="120" w:type="dxa"/>
              <w:right w:w="200" w:type="dxa"/>
            </w:tcMar>
          </w:tcPr>
          <w:p w14:paraId="12B5043C" w14:textId="77777777" w:rsidR="00095A45" w:rsidRDefault="00000000">
            <w:pPr>
              <w:spacing w:before="40" w:after="60"/>
            </w:pPr>
            <w:r>
              <w:rPr>
                <w:b/>
                <w:bCs/>
                <w:color w:val="C62828"/>
              </w:rPr>
              <w:t>SCENARIO 4: Employee Uses Personal AI for Customer Service</w:t>
            </w:r>
          </w:p>
          <w:p w14:paraId="45703502" w14:textId="77777777" w:rsidR="00095A45" w:rsidRDefault="00000000">
            <w:pPr>
              <w:spacing w:before="20" w:after="40"/>
            </w:pPr>
            <w:r>
              <w:rPr>
                <w:color w:val="2D3748"/>
                <w:sz w:val="21"/>
                <w:szCs w:val="21"/>
              </w:rPr>
              <w:t>A customer service representative uses their personal Meta AI account on their phone to quickly draft a response to a customer complaint. They include the customer’s name and account details. WHAT HAPPENS: Customer NPI has been submitted to Meta’s AI platform through a personal account with no enterprise protections. Meta’s consumer terms permit data use for model improvement. The Bank has no contractual relationship with Meta, no ability to request deletion, and no visibility into how the data is used. This violates GLBA, the Bank’s Information Security Policy, the Bank’s Acceptable Use Policy, and this AI Governance Policy.</w:t>
            </w:r>
          </w:p>
        </w:tc>
      </w:tr>
    </w:tbl>
    <w:p w14:paraId="49635BE0" w14:textId="77777777" w:rsidR="00095A45" w:rsidRDefault="00095A45">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5A45" w14:paraId="6F4B2B0D" w14:textId="77777777">
        <w:tblPrEx>
          <w:tblCellMar>
            <w:top w:w="0" w:type="dxa"/>
            <w:bottom w:w="0" w:type="dxa"/>
          </w:tblCellMar>
        </w:tblPrEx>
        <w:tc>
          <w:tcPr>
            <w:tcW w:w="9360" w:type="dxa"/>
            <w:tcBorders>
              <w:top w:val="single" w:sz="6" w:space="0" w:color="C62828"/>
              <w:left w:val="single" w:sz="1" w:space="0" w:color="B0C4DE"/>
              <w:bottom w:val="single" w:sz="1" w:space="0" w:color="B0C4DE"/>
              <w:right w:val="single" w:sz="1" w:space="0" w:color="B0C4DE"/>
            </w:tcBorders>
            <w:shd w:val="clear" w:color="auto" w:fill="FFF8F0"/>
            <w:tcMar>
              <w:top w:w="120" w:type="dxa"/>
              <w:left w:w="200" w:type="dxa"/>
              <w:bottom w:w="120" w:type="dxa"/>
              <w:right w:w="200" w:type="dxa"/>
            </w:tcMar>
          </w:tcPr>
          <w:p w14:paraId="03C870A1" w14:textId="77777777" w:rsidR="00095A45" w:rsidRDefault="00000000">
            <w:pPr>
              <w:spacing w:before="40" w:after="60"/>
            </w:pPr>
            <w:r>
              <w:rPr>
                <w:b/>
                <w:bCs/>
                <w:color w:val="C62828"/>
              </w:rPr>
              <w:lastRenderedPageBreak/>
              <w:t>SCENARIO 5: Seemingly Harmless Internal Use</w:t>
            </w:r>
          </w:p>
          <w:p w14:paraId="3B957235" w14:textId="77777777" w:rsidR="00095A45" w:rsidRDefault="00000000">
            <w:pPr>
              <w:spacing w:before="20" w:after="40"/>
            </w:pPr>
            <w:r>
              <w:rPr>
                <w:color w:val="2D3748"/>
                <w:sz w:val="21"/>
                <w:szCs w:val="21"/>
              </w:rPr>
              <w:t>A branch manager asks free ChatGPT: “Help me write talking points for our team meeting about why we’re closing the downtown branch and moving high-net-worth customers to the Riverside location.” WHAT HAPPENS: While no customer NPI was directly submitted, the prompt reveals confidential business decisions (branch closure), customer segmentation strategy (high-net-worth focus), and specific branch locations. This confidential operational information is now stored on OpenAI’s servers. Even prompts that appear harmless can expose sensitive business intelligence.</w:t>
            </w:r>
          </w:p>
        </w:tc>
      </w:tr>
    </w:tbl>
    <w:p w14:paraId="31BF7CB9" w14:textId="77777777" w:rsidR="00095A45" w:rsidRDefault="00000000">
      <w:r>
        <w:br w:type="page"/>
      </w:r>
    </w:p>
    <w:p w14:paraId="1A20875F" w14:textId="77777777" w:rsidR="00095A45" w:rsidRDefault="00000000">
      <w:pPr>
        <w:pStyle w:val="Heading2"/>
      </w:pPr>
      <w:bookmarkStart w:id="6" w:name="_Toc222848326"/>
      <w:r>
        <w:lastRenderedPageBreak/>
        <w:t>3.3 The Privacy Expectation: Assume It Is Public and Permanent</w:t>
      </w:r>
      <w:bookmarkEnd w:id="6"/>
    </w:p>
    <w:p w14:paraId="6CF609E5" w14:textId="77777777" w:rsidR="00095A45" w:rsidRDefault="00000000">
      <w:pPr>
        <w:spacing w:before="100" w:after="100"/>
      </w:pPr>
      <w:r>
        <w:rPr>
          <w:b/>
          <w:bCs/>
          <w:color w:val="C62828"/>
        </w:rPr>
        <w:t>MANDATORY PRIVACY ASSUMPTION FOR ALL AI PLATFORM USE:</w:t>
      </w:r>
    </w:p>
    <w:p w14:paraId="35E693D9" w14:textId="77777777" w:rsidR="00095A45" w:rsidRDefault="00000000">
      <w:pPr>
        <w:spacing w:before="80" w:after="80"/>
      </w:pPr>
      <w:r>
        <w:rPr>
          <w:color w:val="2D3748"/>
        </w:rPr>
        <w:t>Every employee of [Bank Name] must adopt the following privacy expectation when interacting with any AI platform, including approved enterprise platforms:</w:t>
      </w:r>
    </w:p>
    <w:p w14:paraId="69C2B6D5" w14:textId="77777777" w:rsidR="00095A45" w:rsidRDefault="00095A45">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5A45" w14:paraId="45EDEFA8" w14:textId="77777777">
        <w:tblPrEx>
          <w:tblCellMar>
            <w:top w:w="0" w:type="dxa"/>
            <w:bottom w:w="0" w:type="dxa"/>
          </w:tblCellMar>
        </w:tblPrEx>
        <w:tc>
          <w:tcPr>
            <w:tcW w:w="9360" w:type="dxa"/>
            <w:tcBorders>
              <w:top w:val="single" w:sz="8" w:space="0" w:color="C62828"/>
              <w:left w:val="single" w:sz="8" w:space="0" w:color="C62828"/>
              <w:bottom w:val="single" w:sz="8" w:space="0" w:color="C62828"/>
              <w:right w:val="single" w:sz="8" w:space="0" w:color="C62828"/>
            </w:tcBorders>
            <w:shd w:val="clear" w:color="auto" w:fill="FFEBEE"/>
            <w:tcMar>
              <w:top w:w="200" w:type="dxa"/>
              <w:left w:w="300" w:type="dxa"/>
              <w:bottom w:w="200" w:type="dxa"/>
              <w:right w:w="300" w:type="dxa"/>
            </w:tcMar>
          </w:tcPr>
          <w:p w14:paraId="6DED02C3" w14:textId="77777777" w:rsidR="00095A45" w:rsidRDefault="00000000">
            <w:pPr>
              <w:spacing w:before="40" w:after="100"/>
              <w:jc w:val="center"/>
            </w:pPr>
            <w:r>
              <w:rPr>
                <w:b/>
                <w:bCs/>
                <w:color w:val="C62828"/>
                <w:sz w:val="26"/>
                <w:szCs w:val="26"/>
              </w:rPr>
              <w:t>BEFORE YOU TYPE, ASK YOURSELF:</w:t>
            </w:r>
          </w:p>
          <w:p w14:paraId="388FD692" w14:textId="77777777" w:rsidR="00095A45" w:rsidRDefault="00000000">
            <w:pPr>
              <w:spacing w:before="40" w:after="60"/>
              <w:jc w:val="center"/>
            </w:pPr>
            <w:r>
              <w:rPr>
                <w:b/>
                <w:bCs/>
                <w:color w:val="2D3748"/>
                <w:sz w:val="24"/>
                <w:szCs w:val="24"/>
              </w:rPr>
              <w:t>“Would I be comfortable if this information appeared</w:t>
            </w:r>
          </w:p>
          <w:p w14:paraId="01276FE4" w14:textId="77777777" w:rsidR="00095A45" w:rsidRDefault="00000000">
            <w:pPr>
              <w:spacing w:after="60"/>
              <w:jc w:val="center"/>
            </w:pPr>
            <w:r>
              <w:rPr>
                <w:b/>
                <w:bCs/>
                <w:color w:val="2D3748"/>
                <w:sz w:val="24"/>
                <w:szCs w:val="24"/>
              </w:rPr>
              <w:t>on the front page of the newspaper tomorrow?”</w:t>
            </w:r>
          </w:p>
          <w:p w14:paraId="60FC30ED" w14:textId="77777777" w:rsidR="00095A45" w:rsidRDefault="00000000">
            <w:pPr>
              <w:spacing w:before="40" w:after="40"/>
              <w:jc w:val="center"/>
            </w:pPr>
            <w:r>
              <w:rPr>
                <w:b/>
                <w:bCs/>
                <w:color w:val="C62828"/>
                <w:sz w:val="24"/>
                <w:szCs w:val="24"/>
              </w:rPr>
              <w:t>If the answer is no, DO NOT submit it to any AI platform.</w:t>
            </w:r>
          </w:p>
        </w:tc>
      </w:tr>
    </w:tbl>
    <w:p w14:paraId="540FD320" w14:textId="77777777" w:rsidR="00095A45" w:rsidRDefault="00095A45">
      <w:pPr>
        <w:spacing w:before="40" w:after="40"/>
      </w:pPr>
    </w:p>
    <w:p w14:paraId="7E235D52" w14:textId="77777777" w:rsidR="00095A45" w:rsidRDefault="00000000">
      <w:pPr>
        <w:spacing w:before="80" w:after="80"/>
      </w:pPr>
      <w:r>
        <w:rPr>
          <w:color w:val="2D3748"/>
        </w:rPr>
        <w:t>This privacy expectation applies because:</w:t>
      </w:r>
    </w:p>
    <w:p w14:paraId="2DC005CE" w14:textId="77777777" w:rsidR="00095A45" w:rsidRDefault="00000000">
      <w:pPr>
        <w:pStyle w:val="ListParagraph"/>
        <w:numPr>
          <w:ilvl w:val="0"/>
          <w:numId w:val="2"/>
        </w:numPr>
        <w:spacing w:before="40" w:after="40"/>
      </w:pPr>
      <w:r>
        <w:rPr>
          <w:color w:val="2D3748"/>
        </w:rPr>
        <w:t>Even on enterprise platforms with contractual protections, security breaches can occur. The AI provider’s systems could be compromised, exposing everything stored on their servers.</w:t>
      </w:r>
    </w:p>
    <w:p w14:paraId="3AAB82C8" w14:textId="77777777" w:rsidR="00095A45" w:rsidRDefault="00000000">
      <w:pPr>
        <w:pStyle w:val="ListParagraph"/>
        <w:numPr>
          <w:ilvl w:val="0"/>
          <w:numId w:val="2"/>
        </w:numPr>
        <w:spacing w:before="40" w:after="40"/>
      </w:pPr>
      <w:r>
        <w:rPr>
          <w:color w:val="2D3748"/>
        </w:rPr>
        <w:t>Contractual terms can change. An AI provider may update their terms of service, data handling practices, or corporate ownership in ways that affect how previously submitted data is treated.</w:t>
      </w:r>
    </w:p>
    <w:p w14:paraId="60C50F6A" w14:textId="77777777" w:rsidR="00095A45" w:rsidRDefault="00000000">
      <w:pPr>
        <w:pStyle w:val="ListParagraph"/>
        <w:numPr>
          <w:ilvl w:val="0"/>
          <w:numId w:val="2"/>
        </w:numPr>
        <w:spacing w:before="40" w:after="40"/>
      </w:pPr>
      <w:r>
        <w:rPr>
          <w:color w:val="2D3748"/>
        </w:rPr>
        <w:t>Legal process can compel disclosure. A subpoena, regulatory investigation, or lawsuit directed at the AI provider could require them to produce data you submitted, regardless of confidentiality agreements.</w:t>
      </w:r>
    </w:p>
    <w:p w14:paraId="02ED50C5" w14:textId="77777777" w:rsidR="00095A45" w:rsidRDefault="00000000">
      <w:pPr>
        <w:pStyle w:val="ListParagraph"/>
        <w:numPr>
          <w:ilvl w:val="0"/>
          <w:numId w:val="2"/>
        </w:numPr>
        <w:spacing w:before="40" w:after="40"/>
      </w:pPr>
      <w:r>
        <w:rPr>
          <w:color w:val="2D3748"/>
        </w:rPr>
        <w:t>Human error at the provider is possible. An employee or contractor of the AI provider could improperly access, copy, or leak Bank data stored on the provider’s systems.</w:t>
      </w:r>
    </w:p>
    <w:p w14:paraId="65404153" w14:textId="77777777" w:rsidR="00095A45" w:rsidRDefault="00000000">
      <w:pPr>
        <w:pStyle w:val="ListParagraph"/>
        <w:numPr>
          <w:ilvl w:val="0"/>
          <w:numId w:val="2"/>
        </w:numPr>
        <w:spacing w:before="40" w:after="40"/>
      </w:pPr>
      <w:r>
        <w:rPr>
          <w:color w:val="2D3748"/>
        </w:rPr>
        <w:t>Enterprise protections reduce risk — they do not eliminate it. The Bank uses enterprise platforms because they are significantly safer, but no third-party system provides the same level of control as keeping data within the Bank’s own infrastructure.</w:t>
      </w:r>
    </w:p>
    <w:p w14:paraId="6D16E9FD" w14:textId="77777777" w:rsidR="00095A45" w:rsidRDefault="00000000">
      <w:pPr>
        <w:pStyle w:val="Heading2"/>
      </w:pPr>
      <w:bookmarkStart w:id="7" w:name="_Toc222848327"/>
      <w:r>
        <w:t>3.4 The “Think Before You Type” Framework</w:t>
      </w:r>
      <w:bookmarkEnd w:id="7"/>
    </w:p>
    <w:p w14:paraId="231B81C7" w14:textId="77777777" w:rsidR="00095A45" w:rsidRDefault="00000000">
      <w:pPr>
        <w:spacing w:before="80" w:after="80"/>
      </w:pPr>
      <w:r>
        <w:rPr>
          <w:color w:val="2D3748"/>
        </w:rPr>
        <w:t>Before entering ANY data into ANY AI platform — including approved enterprise platforms — every employee must mentally walk through the following five-question checklist:</w:t>
      </w:r>
    </w:p>
    <w:p w14:paraId="714E744D" w14:textId="77777777" w:rsidR="00095A45" w:rsidRDefault="00095A45">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4380"/>
        <w:gridCol w:w="4380"/>
      </w:tblGrid>
      <w:tr w:rsidR="00095A45" w14:paraId="6D3510E0" w14:textId="77777777">
        <w:tblPrEx>
          <w:tblCellMar>
            <w:top w:w="0" w:type="dxa"/>
            <w:bottom w:w="0" w:type="dxa"/>
          </w:tblCellMar>
        </w:tblPrEx>
        <w:tc>
          <w:tcPr>
            <w:tcW w:w="60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69D092F9" w14:textId="77777777" w:rsidR="00095A45" w:rsidRDefault="00000000">
            <w:r>
              <w:rPr>
                <w:b/>
                <w:bCs/>
                <w:color w:val="FFFFFF"/>
                <w:sz w:val="20"/>
                <w:szCs w:val="20"/>
              </w:rPr>
              <w:t>#</w:t>
            </w:r>
          </w:p>
        </w:tc>
        <w:tc>
          <w:tcPr>
            <w:tcW w:w="438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01A354F8" w14:textId="77777777" w:rsidR="00095A45" w:rsidRDefault="00000000">
            <w:r>
              <w:rPr>
                <w:b/>
                <w:bCs/>
                <w:color w:val="FFFFFF"/>
                <w:sz w:val="20"/>
                <w:szCs w:val="20"/>
              </w:rPr>
              <w:t>Question</w:t>
            </w:r>
          </w:p>
        </w:tc>
        <w:tc>
          <w:tcPr>
            <w:tcW w:w="438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71FF60E4" w14:textId="77777777" w:rsidR="00095A45" w:rsidRDefault="00000000">
            <w:r>
              <w:rPr>
                <w:b/>
                <w:bCs/>
                <w:color w:val="FFFFFF"/>
                <w:sz w:val="20"/>
                <w:szCs w:val="20"/>
              </w:rPr>
              <w:t>If the Answer Is ‘No’ or ‘Unsure’</w:t>
            </w:r>
          </w:p>
        </w:tc>
      </w:tr>
      <w:tr w:rsidR="00095A45" w14:paraId="30F67FED" w14:textId="77777777">
        <w:tblPrEx>
          <w:tblCellMar>
            <w:top w:w="0" w:type="dxa"/>
            <w:bottom w:w="0" w:type="dxa"/>
          </w:tblCellMar>
        </w:tblPrEx>
        <w:tc>
          <w:tcPr>
            <w:tcW w:w="6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7D544F5" w14:textId="77777777" w:rsidR="00095A45" w:rsidRDefault="00000000">
            <w:pPr>
              <w:spacing w:before="20" w:after="20"/>
            </w:pPr>
            <w:r>
              <w:rPr>
                <w:b/>
                <w:bCs/>
                <w:color w:val="2D3748"/>
                <w:sz w:val="20"/>
                <w:szCs w:val="20"/>
              </w:rPr>
              <w:t>1</w:t>
            </w:r>
          </w:p>
        </w:tc>
        <w:tc>
          <w:tcPr>
            <w:tcW w:w="43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BC32DEA" w14:textId="77777777" w:rsidR="00095A45" w:rsidRDefault="00000000">
            <w:pPr>
              <w:spacing w:before="20" w:after="20"/>
            </w:pPr>
            <w:r>
              <w:rPr>
                <w:color w:val="2D3748"/>
                <w:sz w:val="20"/>
                <w:szCs w:val="20"/>
              </w:rPr>
              <w:t>Is this an approved AI platform listed in the Bank’s Approved AI Platforms Registry?</w:t>
            </w:r>
          </w:p>
        </w:tc>
        <w:tc>
          <w:tcPr>
            <w:tcW w:w="43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9C54BB7" w14:textId="77777777" w:rsidR="00095A45" w:rsidRDefault="00000000">
            <w:pPr>
              <w:spacing w:before="20" w:after="20"/>
            </w:pPr>
            <w:r>
              <w:rPr>
                <w:color w:val="2D3748"/>
                <w:sz w:val="20"/>
                <w:szCs w:val="20"/>
              </w:rPr>
              <w:t>STOP. Do not use the platform. Contact IT or the AI Governance Committee for guidance.</w:t>
            </w:r>
          </w:p>
        </w:tc>
      </w:tr>
      <w:tr w:rsidR="00095A45" w14:paraId="6F4171F2" w14:textId="77777777">
        <w:tblPrEx>
          <w:tblCellMar>
            <w:top w:w="0" w:type="dxa"/>
            <w:bottom w:w="0" w:type="dxa"/>
          </w:tblCellMar>
        </w:tblPrEx>
        <w:tc>
          <w:tcPr>
            <w:tcW w:w="6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7B9675C5" w14:textId="77777777" w:rsidR="00095A45" w:rsidRDefault="00000000">
            <w:pPr>
              <w:spacing w:before="20" w:after="20"/>
            </w:pPr>
            <w:r>
              <w:rPr>
                <w:b/>
                <w:bCs/>
                <w:color w:val="2D3748"/>
                <w:sz w:val="20"/>
                <w:szCs w:val="20"/>
              </w:rPr>
              <w:t>2</w:t>
            </w:r>
          </w:p>
        </w:tc>
        <w:tc>
          <w:tcPr>
            <w:tcW w:w="43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5630FC21" w14:textId="77777777" w:rsidR="00095A45" w:rsidRDefault="00000000">
            <w:pPr>
              <w:spacing w:before="20" w:after="20"/>
            </w:pPr>
            <w:r>
              <w:rPr>
                <w:color w:val="2D3748"/>
                <w:sz w:val="20"/>
                <w:szCs w:val="20"/>
              </w:rPr>
              <w:t>Have I classified the data I am about to enter? Do I know whether it is Public, Internal, Confidential, or Restricted/NPI?</w:t>
            </w:r>
          </w:p>
        </w:tc>
        <w:tc>
          <w:tcPr>
            <w:tcW w:w="43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304557AE" w14:textId="77777777" w:rsidR="00095A45" w:rsidRDefault="00000000">
            <w:pPr>
              <w:spacing w:before="20" w:after="20"/>
            </w:pPr>
            <w:r>
              <w:rPr>
                <w:color w:val="2D3748"/>
                <w:sz w:val="20"/>
                <w:szCs w:val="20"/>
              </w:rPr>
              <w:t>STOP. Classify the data first using Section 9 of this policy. When in doubt, classify at the highest level.</w:t>
            </w:r>
          </w:p>
        </w:tc>
      </w:tr>
      <w:tr w:rsidR="00095A45" w14:paraId="5D9FD859" w14:textId="77777777">
        <w:tblPrEx>
          <w:tblCellMar>
            <w:top w:w="0" w:type="dxa"/>
            <w:bottom w:w="0" w:type="dxa"/>
          </w:tblCellMar>
        </w:tblPrEx>
        <w:tc>
          <w:tcPr>
            <w:tcW w:w="6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CBD328C" w14:textId="77777777" w:rsidR="00095A45" w:rsidRDefault="00000000">
            <w:pPr>
              <w:spacing w:before="20" w:after="20"/>
            </w:pPr>
            <w:r>
              <w:rPr>
                <w:b/>
                <w:bCs/>
                <w:color w:val="2D3748"/>
                <w:sz w:val="20"/>
                <w:szCs w:val="20"/>
              </w:rPr>
              <w:t>3</w:t>
            </w:r>
          </w:p>
        </w:tc>
        <w:tc>
          <w:tcPr>
            <w:tcW w:w="43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148F269" w14:textId="77777777" w:rsidR="00095A45" w:rsidRDefault="00000000">
            <w:pPr>
              <w:spacing w:before="20" w:after="20"/>
            </w:pPr>
            <w:r>
              <w:rPr>
                <w:color w:val="2D3748"/>
                <w:sz w:val="20"/>
                <w:szCs w:val="20"/>
              </w:rPr>
              <w:t xml:space="preserve">Is this platform approved for the classification level of my data? (Check the Registry for what data </w:t>
            </w:r>
            <w:proofErr w:type="gramStart"/>
            <w:r>
              <w:rPr>
                <w:color w:val="2D3748"/>
                <w:sz w:val="20"/>
                <w:szCs w:val="20"/>
              </w:rPr>
              <w:t>types</w:t>
            </w:r>
            <w:proofErr w:type="gramEnd"/>
            <w:r>
              <w:rPr>
                <w:color w:val="2D3748"/>
                <w:sz w:val="20"/>
                <w:szCs w:val="20"/>
              </w:rPr>
              <w:t xml:space="preserve"> each platform allows.)</w:t>
            </w:r>
          </w:p>
        </w:tc>
        <w:tc>
          <w:tcPr>
            <w:tcW w:w="43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6887FE9" w14:textId="77777777" w:rsidR="00095A45" w:rsidRDefault="00000000">
            <w:pPr>
              <w:spacing w:before="20" w:after="20"/>
            </w:pPr>
            <w:r>
              <w:rPr>
                <w:color w:val="2D3748"/>
                <w:sz w:val="20"/>
                <w:szCs w:val="20"/>
              </w:rPr>
              <w:t>STOP. You may not submit data that exceeds the platform’s approved classification. Find an approved alternative or consult your supervisor.</w:t>
            </w:r>
          </w:p>
        </w:tc>
      </w:tr>
      <w:tr w:rsidR="00095A45" w14:paraId="78993E64" w14:textId="77777777">
        <w:tblPrEx>
          <w:tblCellMar>
            <w:top w:w="0" w:type="dxa"/>
            <w:bottom w:w="0" w:type="dxa"/>
          </w:tblCellMar>
        </w:tblPrEx>
        <w:tc>
          <w:tcPr>
            <w:tcW w:w="6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583BABD7" w14:textId="77777777" w:rsidR="00095A45" w:rsidRDefault="00000000">
            <w:pPr>
              <w:spacing w:before="20" w:after="20"/>
            </w:pPr>
            <w:r>
              <w:rPr>
                <w:b/>
                <w:bCs/>
                <w:color w:val="2D3748"/>
                <w:sz w:val="20"/>
                <w:szCs w:val="20"/>
              </w:rPr>
              <w:lastRenderedPageBreak/>
              <w:t>4</w:t>
            </w:r>
          </w:p>
        </w:tc>
        <w:tc>
          <w:tcPr>
            <w:tcW w:w="43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043C4B53" w14:textId="77777777" w:rsidR="00095A45" w:rsidRDefault="00000000">
            <w:pPr>
              <w:spacing w:before="20" w:after="20"/>
            </w:pPr>
            <w:r>
              <w:rPr>
                <w:color w:val="2D3748"/>
                <w:sz w:val="20"/>
                <w:szCs w:val="20"/>
              </w:rPr>
              <w:t>Does my prompt contain any customer names, account numbers, SSNs, loan details, transaction data, or any information that could identify a specific customer?</w:t>
            </w:r>
          </w:p>
        </w:tc>
        <w:tc>
          <w:tcPr>
            <w:tcW w:w="43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18225811" w14:textId="77777777" w:rsidR="00095A45" w:rsidRDefault="00000000">
            <w:pPr>
              <w:spacing w:before="20" w:after="20"/>
            </w:pPr>
            <w:r>
              <w:rPr>
                <w:color w:val="2D3748"/>
                <w:sz w:val="20"/>
                <w:szCs w:val="20"/>
              </w:rPr>
              <w:t>STOP. This is likely NPI/Restricted data. Only NPI-approved platforms in the Registry may process this data, and only with CISO + CCO approval for the specific use case.</w:t>
            </w:r>
          </w:p>
        </w:tc>
      </w:tr>
      <w:tr w:rsidR="00095A45" w14:paraId="7FBAA63E" w14:textId="77777777">
        <w:tblPrEx>
          <w:tblCellMar>
            <w:top w:w="0" w:type="dxa"/>
            <w:bottom w:w="0" w:type="dxa"/>
          </w:tblCellMar>
        </w:tblPrEx>
        <w:tc>
          <w:tcPr>
            <w:tcW w:w="6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9FB87B4" w14:textId="77777777" w:rsidR="00095A45" w:rsidRDefault="00000000">
            <w:pPr>
              <w:spacing w:before="20" w:after="20"/>
            </w:pPr>
            <w:r>
              <w:rPr>
                <w:b/>
                <w:bCs/>
                <w:color w:val="2D3748"/>
                <w:sz w:val="20"/>
                <w:szCs w:val="20"/>
              </w:rPr>
              <w:t>5</w:t>
            </w:r>
          </w:p>
        </w:tc>
        <w:tc>
          <w:tcPr>
            <w:tcW w:w="43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191C428" w14:textId="77777777" w:rsidR="00095A45" w:rsidRDefault="00000000">
            <w:pPr>
              <w:spacing w:before="20" w:after="20"/>
            </w:pPr>
            <w:r>
              <w:rPr>
                <w:color w:val="2D3748"/>
                <w:sz w:val="20"/>
                <w:szCs w:val="20"/>
              </w:rPr>
              <w:t>Would I be comfortable if my supervisor, the CISO, a bank examiner, or a customer saw exactly what I am about to type?</w:t>
            </w:r>
          </w:p>
        </w:tc>
        <w:tc>
          <w:tcPr>
            <w:tcW w:w="43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01EFC1C" w14:textId="77777777" w:rsidR="00095A45" w:rsidRDefault="00000000">
            <w:pPr>
              <w:spacing w:before="20" w:after="20"/>
            </w:pPr>
            <w:r>
              <w:rPr>
                <w:color w:val="2D3748"/>
                <w:sz w:val="20"/>
                <w:szCs w:val="20"/>
              </w:rPr>
              <w:t>STOP. Reconsider and rephrase. Remove any sensitive details. Ask yourself if there is a safer way to get the same result.</w:t>
            </w:r>
          </w:p>
        </w:tc>
      </w:tr>
    </w:tbl>
    <w:p w14:paraId="3688A431" w14:textId="77777777" w:rsidR="00095A45" w:rsidRDefault="00095A45">
      <w:pPr>
        <w:spacing w:before="40" w:after="40"/>
      </w:pPr>
    </w:p>
    <w:p w14:paraId="330FB575" w14:textId="77777777" w:rsidR="00095A45" w:rsidRDefault="00000000">
      <w:pPr>
        <w:spacing w:before="80" w:after="80"/>
      </w:pPr>
      <w:r>
        <w:rPr>
          <w:b/>
          <w:bCs/>
          <w:color w:val="2D3748"/>
        </w:rPr>
        <w:t xml:space="preserve">If you answered “Yes” to all five questions: </w:t>
      </w:r>
      <w:r>
        <w:rPr>
          <w:color w:val="2D3748"/>
        </w:rPr>
        <w:t>You may proceed with your AI interaction, following all applicable controls in this policy for the data classification level involved.</w:t>
      </w:r>
    </w:p>
    <w:p w14:paraId="7CB1122E" w14:textId="77777777" w:rsidR="00095A45" w:rsidRDefault="00000000">
      <w:r>
        <w:br w:type="page"/>
      </w:r>
    </w:p>
    <w:p w14:paraId="30137642" w14:textId="77777777" w:rsidR="00095A45" w:rsidRDefault="00000000">
      <w:pPr>
        <w:pStyle w:val="Heading2"/>
      </w:pPr>
      <w:bookmarkStart w:id="8" w:name="_Toc222848328"/>
      <w:r>
        <w:lastRenderedPageBreak/>
        <w:t>3.5 Consumer-Grade vs. Enterprise-Grade AI: Why Free AI Is Prohibited</w:t>
      </w:r>
      <w:bookmarkEnd w:id="8"/>
    </w:p>
    <w:p w14:paraId="75AC8C14" w14:textId="77777777" w:rsidR="00095A45" w:rsidRDefault="00000000">
      <w:pPr>
        <w:spacing w:before="80" w:after="80"/>
      </w:pPr>
      <w:r>
        <w:rPr>
          <w:color w:val="2D3748"/>
        </w:rPr>
        <w:t>The Bank draws an absolute distinction between consumer-grade AI platforms and enterprise-grade AI platforms. Only enterprise-grade platforms that have been evaluated, contracted, and placed on the Approved AI Platforms Registry may be used for any Bank-related purpose. The following table explains why:</w:t>
      </w:r>
    </w:p>
    <w:p w14:paraId="7786CDC1" w14:textId="77777777" w:rsidR="00095A45" w:rsidRDefault="00095A45">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480"/>
        <w:gridCol w:w="3480"/>
      </w:tblGrid>
      <w:tr w:rsidR="00095A45" w14:paraId="14073909" w14:textId="77777777">
        <w:tblPrEx>
          <w:tblCellMar>
            <w:top w:w="0" w:type="dxa"/>
            <w:bottom w:w="0" w:type="dxa"/>
          </w:tblCellMar>
        </w:tblPrEx>
        <w:tc>
          <w:tcPr>
            <w:tcW w:w="240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099053F0" w14:textId="77777777" w:rsidR="00095A45" w:rsidRDefault="00000000">
            <w:r>
              <w:rPr>
                <w:b/>
                <w:bCs/>
                <w:color w:val="FFFFFF"/>
                <w:sz w:val="20"/>
                <w:szCs w:val="20"/>
              </w:rPr>
              <w:t>Characteristic</w:t>
            </w:r>
          </w:p>
        </w:tc>
        <w:tc>
          <w:tcPr>
            <w:tcW w:w="348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00F0C42E" w14:textId="77777777" w:rsidR="00095A45" w:rsidRDefault="00000000">
            <w:r>
              <w:rPr>
                <w:b/>
                <w:bCs/>
                <w:color w:val="FFFFFF"/>
                <w:sz w:val="20"/>
                <w:szCs w:val="20"/>
              </w:rPr>
              <w:t>Consumer / Free-Tier AI</w:t>
            </w:r>
          </w:p>
        </w:tc>
        <w:tc>
          <w:tcPr>
            <w:tcW w:w="348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2FA2CFB6" w14:textId="77777777" w:rsidR="00095A45" w:rsidRDefault="00000000">
            <w:r>
              <w:rPr>
                <w:b/>
                <w:bCs/>
                <w:color w:val="FFFFFF"/>
                <w:sz w:val="20"/>
                <w:szCs w:val="20"/>
              </w:rPr>
              <w:t>Enterprise AI (Approved)</w:t>
            </w:r>
          </w:p>
        </w:tc>
      </w:tr>
      <w:tr w:rsidR="00095A45" w14:paraId="02AD2D3D" w14:textId="77777777">
        <w:tblPrEx>
          <w:tblCellMar>
            <w:top w:w="0" w:type="dxa"/>
            <w:bottom w:w="0" w:type="dxa"/>
          </w:tblCellMar>
        </w:tblPrEx>
        <w:tc>
          <w:tcPr>
            <w:tcW w:w="24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7423CAEC" w14:textId="77777777" w:rsidR="00095A45" w:rsidRDefault="00000000">
            <w:pPr>
              <w:spacing w:before="20" w:after="20"/>
            </w:pPr>
            <w:r>
              <w:rPr>
                <w:b/>
                <w:bCs/>
                <w:color w:val="2D3748"/>
                <w:sz w:val="20"/>
                <w:szCs w:val="20"/>
              </w:rPr>
              <w:t>Your Data Trains Their AI</w:t>
            </w:r>
          </w:p>
        </w:tc>
        <w:tc>
          <w:tcPr>
            <w:tcW w:w="34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1C2CAE38" w14:textId="77777777" w:rsidR="00095A45" w:rsidRDefault="00000000">
            <w:pPr>
              <w:spacing w:before="20" w:after="20"/>
            </w:pPr>
            <w:r>
              <w:rPr>
                <w:color w:val="2D3748"/>
                <w:sz w:val="20"/>
                <w:szCs w:val="20"/>
              </w:rPr>
              <w:t>YES. Your prompts, documents, and data are used to train and improve the AI model. Your data becomes part of the AI and may influence outputs for other users, including competitors.</w:t>
            </w:r>
          </w:p>
        </w:tc>
        <w:tc>
          <w:tcPr>
            <w:tcW w:w="34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79245A67" w14:textId="77777777" w:rsidR="00095A45" w:rsidRDefault="00000000">
            <w:pPr>
              <w:spacing w:before="20" w:after="20"/>
            </w:pPr>
            <w:r>
              <w:rPr>
                <w:color w:val="2D3748"/>
                <w:sz w:val="20"/>
                <w:szCs w:val="20"/>
              </w:rPr>
              <w:t>NO. Contractual guarantees prohibit the use of Bank data for model training. Data isolation is enforced and auditable.</w:t>
            </w:r>
          </w:p>
        </w:tc>
      </w:tr>
      <w:tr w:rsidR="00095A45" w14:paraId="6A6898FF" w14:textId="77777777">
        <w:tblPrEx>
          <w:tblCellMar>
            <w:top w:w="0" w:type="dxa"/>
            <w:bottom w:w="0" w:type="dxa"/>
          </w:tblCellMar>
        </w:tblPrEx>
        <w:tc>
          <w:tcPr>
            <w:tcW w:w="24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48AD2E63" w14:textId="77777777" w:rsidR="00095A45" w:rsidRDefault="00000000">
            <w:pPr>
              <w:spacing w:before="20" w:after="20"/>
            </w:pPr>
            <w:r>
              <w:rPr>
                <w:b/>
                <w:bCs/>
                <w:color w:val="2D3748"/>
                <w:sz w:val="20"/>
                <w:szCs w:val="20"/>
              </w:rPr>
              <w:t>Data Is Stored Forever</w:t>
            </w:r>
          </w:p>
        </w:tc>
        <w:tc>
          <w:tcPr>
            <w:tcW w:w="34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36D972C5" w14:textId="77777777" w:rsidR="00095A45" w:rsidRDefault="00000000">
            <w:pPr>
              <w:spacing w:before="20" w:after="20"/>
            </w:pPr>
            <w:r>
              <w:rPr>
                <w:color w:val="2D3748"/>
                <w:sz w:val="20"/>
                <w:szCs w:val="20"/>
              </w:rPr>
              <w:t>YES. Inputs may be stored indefinitely with no ability to request deletion or verify that deletion occurred.</w:t>
            </w:r>
          </w:p>
        </w:tc>
        <w:tc>
          <w:tcPr>
            <w:tcW w:w="34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4F14C223" w14:textId="77777777" w:rsidR="00095A45" w:rsidRDefault="00000000">
            <w:pPr>
              <w:spacing w:before="20" w:after="20"/>
            </w:pPr>
            <w:r>
              <w:rPr>
                <w:color w:val="2D3748"/>
                <w:sz w:val="20"/>
                <w:szCs w:val="20"/>
              </w:rPr>
              <w:t>Defined retention and deletion policies. Bank controls the data lifecycle. Deletion is verifiable per contract.</w:t>
            </w:r>
          </w:p>
        </w:tc>
      </w:tr>
      <w:tr w:rsidR="00095A45" w14:paraId="3573705D" w14:textId="77777777">
        <w:tblPrEx>
          <w:tblCellMar>
            <w:top w:w="0" w:type="dxa"/>
            <w:bottom w:w="0" w:type="dxa"/>
          </w:tblCellMar>
        </w:tblPrEx>
        <w:tc>
          <w:tcPr>
            <w:tcW w:w="24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9C25823" w14:textId="77777777" w:rsidR="00095A45" w:rsidRDefault="00000000">
            <w:pPr>
              <w:spacing w:before="20" w:after="20"/>
            </w:pPr>
            <w:r>
              <w:rPr>
                <w:b/>
                <w:bCs/>
                <w:color w:val="2D3748"/>
                <w:sz w:val="20"/>
                <w:szCs w:val="20"/>
              </w:rPr>
              <w:t>Anyone Can Read Your Data</w:t>
            </w:r>
          </w:p>
        </w:tc>
        <w:tc>
          <w:tcPr>
            <w:tcW w:w="34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FBC06F7" w14:textId="77777777" w:rsidR="00095A45" w:rsidRDefault="00000000">
            <w:pPr>
              <w:spacing w:before="20" w:after="20"/>
            </w:pPr>
            <w:r>
              <w:rPr>
                <w:color w:val="2D3748"/>
                <w:sz w:val="20"/>
                <w:szCs w:val="20"/>
              </w:rPr>
              <w:t>YES. The provider’s employees, contractors, and offshore subcontractors may read your actual conversations for quality assurance and safety review.</w:t>
            </w:r>
          </w:p>
        </w:tc>
        <w:tc>
          <w:tcPr>
            <w:tcW w:w="34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B63F9D0" w14:textId="77777777" w:rsidR="00095A45" w:rsidRDefault="00000000">
            <w:pPr>
              <w:spacing w:before="20" w:after="20"/>
            </w:pPr>
            <w:r>
              <w:rPr>
                <w:color w:val="2D3748"/>
                <w:sz w:val="20"/>
                <w:szCs w:val="20"/>
              </w:rPr>
              <w:t>Access is restricted and logged. Contractual limitations on who can access Bank data. Audit rights enforced.</w:t>
            </w:r>
          </w:p>
        </w:tc>
      </w:tr>
      <w:tr w:rsidR="00095A45" w14:paraId="6A09F257" w14:textId="77777777">
        <w:tblPrEx>
          <w:tblCellMar>
            <w:top w:w="0" w:type="dxa"/>
            <w:bottom w:w="0" w:type="dxa"/>
          </w:tblCellMar>
        </w:tblPrEx>
        <w:tc>
          <w:tcPr>
            <w:tcW w:w="24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28AA646C" w14:textId="77777777" w:rsidR="00095A45" w:rsidRDefault="00000000">
            <w:pPr>
              <w:spacing w:before="20" w:after="20"/>
            </w:pPr>
            <w:r>
              <w:rPr>
                <w:b/>
                <w:bCs/>
                <w:color w:val="2D3748"/>
                <w:sz w:val="20"/>
                <w:szCs w:val="20"/>
              </w:rPr>
              <w:t>Data Goes Anywhere</w:t>
            </w:r>
          </w:p>
        </w:tc>
        <w:tc>
          <w:tcPr>
            <w:tcW w:w="34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2BDB4566" w14:textId="77777777" w:rsidR="00095A45" w:rsidRDefault="00000000">
            <w:pPr>
              <w:spacing w:before="20" w:after="20"/>
            </w:pPr>
            <w:r>
              <w:rPr>
                <w:color w:val="2D3748"/>
                <w:sz w:val="20"/>
                <w:szCs w:val="20"/>
              </w:rPr>
              <w:t>YES. Your data may be processed or stored in any country. You have no control over or visibility into where your data is located.</w:t>
            </w:r>
          </w:p>
        </w:tc>
        <w:tc>
          <w:tcPr>
            <w:tcW w:w="34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16021C72" w14:textId="77777777" w:rsidR="00095A45" w:rsidRDefault="00000000">
            <w:pPr>
              <w:spacing w:before="20" w:after="20"/>
            </w:pPr>
            <w:r>
              <w:rPr>
                <w:color w:val="2D3748"/>
                <w:sz w:val="20"/>
                <w:szCs w:val="20"/>
              </w:rPr>
              <w:t>US-only data residency contractually required. Processing locations specified and auditable.</w:t>
            </w:r>
          </w:p>
        </w:tc>
      </w:tr>
      <w:tr w:rsidR="00095A45" w14:paraId="41205E4B" w14:textId="77777777">
        <w:tblPrEx>
          <w:tblCellMar>
            <w:top w:w="0" w:type="dxa"/>
            <w:bottom w:w="0" w:type="dxa"/>
          </w:tblCellMar>
        </w:tblPrEx>
        <w:tc>
          <w:tcPr>
            <w:tcW w:w="24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1AA2E4E6" w14:textId="77777777" w:rsidR="00095A45" w:rsidRDefault="00000000">
            <w:pPr>
              <w:spacing w:before="20" w:after="20"/>
            </w:pPr>
            <w:r>
              <w:rPr>
                <w:b/>
                <w:bCs/>
                <w:color w:val="2D3748"/>
                <w:sz w:val="20"/>
                <w:szCs w:val="20"/>
              </w:rPr>
              <w:t>No Security Guarantees</w:t>
            </w:r>
          </w:p>
        </w:tc>
        <w:tc>
          <w:tcPr>
            <w:tcW w:w="34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7634179B" w14:textId="77777777" w:rsidR="00095A45" w:rsidRDefault="00000000">
            <w:pPr>
              <w:spacing w:before="20" w:after="20"/>
            </w:pPr>
            <w:r>
              <w:rPr>
                <w:color w:val="2D3748"/>
                <w:sz w:val="20"/>
                <w:szCs w:val="20"/>
              </w:rPr>
              <w:t>CORRECT. No SOC 2 audit. No GLBA compliance. No encryption guarantees. No breach notification SLA. No right to audit.</w:t>
            </w:r>
          </w:p>
        </w:tc>
        <w:tc>
          <w:tcPr>
            <w:tcW w:w="34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77A7D29" w14:textId="77777777" w:rsidR="00095A45" w:rsidRDefault="00000000">
            <w:pPr>
              <w:spacing w:before="20" w:after="20"/>
            </w:pPr>
            <w:r>
              <w:rPr>
                <w:color w:val="2D3748"/>
                <w:sz w:val="20"/>
                <w:szCs w:val="20"/>
              </w:rPr>
              <w:t>SOC 2 Type II attested. GLBA-compliant. AES-256 + TLS 1.3 encryption. 72-hour breach notification. Right to audit.</w:t>
            </w:r>
          </w:p>
        </w:tc>
      </w:tr>
      <w:tr w:rsidR="00095A45" w14:paraId="07DBA2B1" w14:textId="77777777">
        <w:tblPrEx>
          <w:tblCellMar>
            <w:top w:w="0" w:type="dxa"/>
            <w:bottom w:w="0" w:type="dxa"/>
          </w:tblCellMar>
        </w:tblPrEx>
        <w:tc>
          <w:tcPr>
            <w:tcW w:w="24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11CE3944" w14:textId="77777777" w:rsidR="00095A45" w:rsidRDefault="00000000">
            <w:pPr>
              <w:spacing w:before="20" w:after="20"/>
            </w:pPr>
            <w:r>
              <w:rPr>
                <w:b/>
                <w:bCs/>
                <w:color w:val="2D3748"/>
                <w:sz w:val="20"/>
                <w:szCs w:val="20"/>
              </w:rPr>
              <w:t>Violates Banking Regulations</w:t>
            </w:r>
          </w:p>
        </w:tc>
        <w:tc>
          <w:tcPr>
            <w:tcW w:w="34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2F77AD43" w14:textId="77777777" w:rsidR="00095A45" w:rsidRDefault="00000000">
            <w:pPr>
              <w:spacing w:before="20" w:after="20"/>
            </w:pPr>
            <w:r>
              <w:rPr>
                <w:color w:val="2D3748"/>
                <w:sz w:val="20"/>
                <w:szCs w:val="20"/>
              </w:rPr>
              <w:t>YES. Using consumer AI for bank business violates GLBA, FFIEC expectations, TPRM requirements, and this policy. It creates regulatory, legal, and personal liability.</w:t>
            </w:r>
          </w:p>
        </w:tc>
        <w:tc>
          <w:tcPr>
            <w:tcW w:w="34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1D3EA8BA" w14:textId="77777777" w:rsidR="00095A45" w:rsidRDefault="00000000">
            <w:pPr>
              <w:spacing w:before="20" w:after="20"/>
            </w:pPr>
            <w:r>
              <w:rPr>
                <w:color w:val="2D3748"/>
                <w:sz w:val="20"/>
                <w:szCs w:val="20"/>
              </w:rPr>
              <w:t>Evaluated and approved per TPRM Guidance, FFIEC standards, SR 11-7, and this policy.</w:t>
            </w:r>
          </w:p>
        </w:tc>
      </w:tr>
      <w:tr w:rsidR="00095A45" w14:paraId="11958723" w14:textId="77777777">
        <w:tblPrEx>
          <w:tblCellMar>
            <w:top w:w="0" w:type="dxa"/>
            <w:bottom w:w="0" w:type="dxa"/>
          </w:tblCellMar>
        </w:tblPrEx>
        <w:tc>
          <w:tcPr>
            <w:tcW w:w="24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0FFD1FD8" w14:textId="77777777" w:rsidR="00095A45" w:rsidRDefault="00000000">
            <w:pPr>
              <w:spacing w:before="20" w:after="20"/>
            </w:pPr>
            <w:r>
              <w:rPr>
                <w:b/>
                <w:bCs/>
                <w:color w:val="2D3748"/>
                <w:sz w:val="20"/>
                <w:szCs w:val="20"/>
              </w:rPr>
              <w:t>Why Is It Free?</w:t>
            </w:r>
          </w:p>
        </w:tc>
        <w:tc>
          <w:tcPr>
            <w:tcW w:w="34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7CBB5624" w14:textId="77777777" w:rsidR="00095A45" w:rsidRDefault="00000000">
            <w:pPr>
              <w:spacing w:before="20" w:after="20"/>
            </w:pPr>
            <w:r>
              <w:rPr>
                <w:color w:val="2D3748"/>
                <w:sz w:val="20"/>
                <w:szCs w:val="20"/>
              </w:rPr>
              <w:t>Because your data is the product. The provider monetizes user inputs by training better AI models that are sold as enterprise services. You are paying with your data, your customers’ data, and the Bank’s proprietary information.</w:t>
            </w:r>
          </w:p>
        </w:tc>
        <w:tc>
          <w:tcPr>
            <w:tcW w:w="34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9E49784" w14:textId="77777777" w:rsidR="00095A45" w:rsidRDefault="00000000">
            <w:pPr>
              <w:spacing w:before="20" w:after="20"/>
            </w:pPr>
            <w:r>
              <w:rPr>
                <w:color w:val="2D3748"/>
                <w:sz w:val="20"/>
                <w:szCs w:val="20"/>
              </w:rPr>
              <w:t>Paid enterprise licensing with contractual data protections, security SLAs, and regulatory compliance capabilities.</w:t>
            </w:r>
          </w:p>
        </w:tc>
      </w:tr>
    </w:tbl>
    <w:p w14:paraId="306DF792" w14:textId="77777777" w:rsidR="00095A45" w:rsidRDefault="00095A45">
      <w:pPr>
        <w:spacing w:before="40" w:after="40"/>
      </w:pPr>
    </w:p>
    <w:p w14:paraId="05BF7C2D" w14:textId="77777777" w:rsidR="00095A45" w:rsidRDefault="00000000">
      <w:pPr>
        <w:spacing w:before="100" w:after="100"/>
      </w:pPr>
      <w:r>
        <w:rPr>
          <w:b/>
          <w:bCs/>
          <w:color w:val="C62828"/>
        </w:rPr>
        <w:t xml:space="preserve">BOTTOM LINE: Free and consumer AI platforms are free because YOUR DATA is the price of admission. Using these platforms for Bank business is equivalent to mailing </w:t>
      </w:r>
      <w:r>
        <w:rPr>
          <w:b/>
          <w:bCs/>
          <w:color w:val="C62828"/>
        </w:rPr>
        <w:lastRenderedPageBreak/>
        <w:t>copies of customer files and strategic plans to a technology company and giving them permission to do whatever they want with it. This is prohibited under all circumstances.</w:t>
      </w:r>
    </w:p>
    <w:p w14:paraId="1E0B7F8D" w14:textId="77777777" w:rsidR="00095A45" w:rsidRDefault="00000000">
      <w:r>
        <w:br w:type="page"/>
      </w:r>
    </w:p>
    <w:p w14:paraId="3A28F65A" w14:textId="77777777" w:rsidR="00095A45" w:rsidRDefault="00000000">
      <w:pPr>
        <w:pStyle w:val="Heading2"/>
      </w:pPr>
      <w:bookmarkStart w:id="9" w:name="_Toc222848329"/>
      <w:r>
        <w:lastRenderedPageBreak/>
        <w:t>3.6 Regulatory and Legal Consequences of AI Data Misuse</w:t>
      </w:r>
      <w:bookmarkEnd w:id="9"/>
    </w:p>
    <w:p w14:paraId="507FA207" w14:textId="77777777" w:rsidR="00095A45" w:rsidRDefault="00000000">
      <w:pPr>
        <w:spacing w:before="80" w:after="80"/>
      </w:pPr>
      <w:r>
        <w:rPr>
          <w:color w:val="2D3748"/>
        </w:rPr>
        <w:t>Improper use of AI platforms with Bank or customer data is not merely a policy violation — it can trigger serious regulatory, legal, and personal consequences:</w:t>
      </w:r>
    </w:p>
    <w:p w14:paraId="4B77BD62" w14:textId="77777777" w:rsidR="00095A45" w:rsidRDefault="00095A45">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095A45" w14:paraId="02AA0568" w14:textId="77777777">
        <w:tblPrEx>
          <w:tblCellMar>
            <w:top w:w="0" w:type="dxa"/>
            <w:bottom w:w="0" w:type="dxa"/>
          </w:tblCellMar>
        </w:tblPrEx>
        <w:tc>
          <w:tcPr>
            <w:tcW w:w="312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4BA94672" w14:textId="77777777" w:rsidR="00095A45" w:rsidRDefault="00000000">
            <w:r>
              <w:rPr>
                <w:b/>
                <w:bCs/>
                <w:color w:val="FFFFFF"/>
                <w:sz w:val="20"/>
                <w:szCs w:val="20"/>
              </w:rPr>
              <w:t>Violation Type</w:t>
            </w:r>
          </w:p>
        </w:tc>
        <w:tc>
          <w:tcPr>
            <w:tcW w:w="624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38006832" w14:textId="77777777" w:rsidR="00095A45" w:rsidRDefault="00000000">
            <w:r>
              <w:rPr>
                <w:b/>
                <w:bCs/>
                <w:color w:val="FFFFFF"/>
                <w:sz w:val="20"/>
                <w:szCs w:val="20"/>
              </w:rPr>
              <w:t>Potential Consequences</w:t>
            </w:r>
          </w:p>
        </w:tc>
      </w:tr>
      <w:tr w:rsidR="00095A45" w14:paraId="268082A4" w14:textId="77777777">
        <w:tblPrEx>
          <w:tblCellMar>
            <w:top w:w="0" w:type="dxa"/>
            <w:bottom w:w="0" w:type="dxa"/>
          </w:tblCellMar>
        </w:tblPrEx>
        <w:tc>
          <w:tcPr>
            <w:tcW w:w="312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F9E25F2" w14:textId="77777777" w:rsidR="00095A45" w:rsidRDefault="00000000">
            <w:pPr>
              <w:spacing w:before="20" w:after="20"/>
            </w:pPr>
            <w:r>
              <w:rPr>
                <w:b/>
                <w:bCs/>
                <w:color w:val="2D3748"/>
                <w:sz w:val="20"/>
                <w:szCs w:val="20"/>
              </w:rPr>
              <w:t>GLBA Violation (NPI Disclosure)</w:t>
            </w:r>
          </w:p>
        </w:tc>
        <w:tc>
          <w:tcPr>
            <w:tcW w:w="62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0122937B" w14:textId="77777777" w:rsidR="00095A45" w:rsidRDefault="00000000">
            <w:pPr>
              <w:spacing w:before="20" w:after="20"/>
            </w:pPr>
            <w:r>
              <w:rPr>
                <w:color w:val="2D3748"/>
                <w:sz w:val="20"/>
                <w:szCs w:val="20"/>
              </w:rPr>
              <w:t>Unauthorized disclosure of customer NPI to an AI provider triggers the Bank’s data breach response obligations, potential state attorney general notification, customer notification requirements, regulatory enforcement action, civil money penalties, and reputational damage. OCC/FDIC/FRB may issue cease-and-desist orders, consent orders, or civil money penalties against the Bank and responsible individuals.</w:t>
            </w:r>
          </w:p>
        </w:tc>
      </w:tr>
      <w:tr w:rsidR="00095A45" w14:paraId="5D6CEBE8" w14:textId="77777777">
        <w:tblPrEx>
          <w:tblCellMar>
            <w:top w:w="0" w:type="dxa"/>
            <w:bottom w:w="0" w:type="dxa"/>
          </w:tblCellMar>
        </w:tblPrEx>
        <w:tc>
          <w:tcPr>
            <w:tcW w:w="312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2B20A6D2" w14:textId="77777777" w:rsidR="00095A45" w:rsidRDefault="00000000">
            <w:pPr>
              <w:spacing w:before="20" w:after="20"/>
            </w:pPr>
            <w:r>
              <w:rPr>
                <w:b/>
                <w:bCs/>
                <w:color w:val="2D3748"/>
                <w:sz w:val="20"/>
                <w:szCs w:val="20"/>
              </w:rPr>
              <w:t>BSA/AML Violation (SAR Disclosure)</w:t>
            </w:r>
          </w:p>
        </w:tc>
        <w:tc>
          <w:tcPr>
            <w:tcW w:w="624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1EAC9215" w14:textId="77777777" w:rsidR="00095A45" w:rsidRDefault="00000000">
            <w:pPr>
              <w:spacing w:before="20" w:after="20"/>
            </w:pPr>
            <w:r>
              <w:rPr>
                <w:color w:val="2D3748"/>
                <w:sz w:val="20"/>
                <w:szCs w:val="20"/>
              </w:rPr>
              <w:t>Disclosure of SAR information to any unauthorized party is a federal criminal offense under 31 USC 5318(g)(2). Penalties include fines up to $250,000 and imprisonment up to 5 years per violation. FinCEN enforcement actions may be brought against the institution and individual employees.</w:t>
            </w:r>
          </w:p>
        </w:tc>
      </w:tr>
      <w:tr w:rsidR="00095A45" w14:paraId="718402E3" w14:textId="77777777">
        <w:tblPrEx>
          <w:tblCellMar>
            <w:top w:w="0" w:type="dxa"/>
            <w:bottom w:w="0" w:type="dxa"/>
          </w:tblCellMar>
        </w:tblPrEx>
        <w:tc>
          <w:tcPr>
            <w:tcW w:w="312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6A31549" w14:textId="77777777" w:rsidR="00095A45" w:rsidRDefault="00000000">
            <w:pPr>
              <w:spacing w:before="20" w:after="20"/>
            </w:pPr>
            <w:r>
              <w:rPr>
                <w:b/>
                <w:bCs/>
                <w:color w:val="2D3748"/>
                <w:sz w:val="20"/>
                <w:szCs w:val="20"/>
              </w:rPr>
              <w:t>Fair Lending Violation</w:t>
            </w:r>
          </w:p>
        </w:tc>
        <w:tc>
          <w:tcPr>
            <w:tcW w:w="62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9746644" w14:textId="77777777" w:rsidR="00095A45" w:rsidRDefault="00000000">
            <w:pPr>
              <w:spacing w:before="20" w:after="20"/>
            </w:pPr>
            <w:r>
              <w:rPr>
                <w:color w:val="2D3748"/>
                <w:sz w:val="20"/>
                <w:szCs w:val="20"/>
              </w:rPr>
              <w:t>Using AI models that produce discriminatory outcomes in credit decisions without proper validation and bias testing may violate ECOA and the Fair Housing Act. DOJ, CFPB, and prudential regulators may bring enforcement actions. Penalties include restitution, civil money penalties, and consent orders.</w:t>
            </w:r>
          </w:p>
        </w:tc>
      </w:tr>
      <w:tr w:rsidR="00095A45" w14:paraId="465BA3A9" w14:textId="77777777">
        <w:tblPrEx>
          <w:tblCellMar>
            <w:top w:w="0" w:type="dxa"/>
            <w:bottom w:w="0" w:type="dxa"/>
          </w:tblCellMar>
        </w:tblPrEx>
        <w:tc>
          <w:tcPr>
            <w:tcW w:w="312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706FA38A" w14:textId="77777777" w:rsidR="00095A45" w:rsidRDefault="00000000">
            <w:pPr>
              <w:spacing w:before="20" w:after="20"/>
            </w:pPr>
            <w:r>
              <w:rPr>
                <w:b/>
                <w:bCs/>
                <w:color w:val="2D3748"/>
                <w:sz w:val="20"/>
                <w:szCs w:val="20"/>
              </w:rPr>
              <w:t>FFIEC Examination Findings</w:t>
            </w:r>
          </w:p>
        </w:tc>
        <w:tc>
          <w:tcPr>
            <w:tcW w:w="624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05E1E6B0" w14:textId="77777777" w:rsidR="00095A45" w:rsidRDefault="00000000">
            <w:pPr>
              <w:spacing w:before="20" w:after="20"/>
            </w:pPr>
            <w:r>
              <w:rPr>
                <w:color w:val="2D3748"/>
                <w:sz w:val="20"/>
                <w:szCs w:val="20"/>
              </w:rPr>
              <w:t>Use of unapproved technology, inadequate vendor management, or failure to maintain data security may result in MRA (Matter Requiring Attention) or MRIA (Matter Requiring Immediate Attention) findings, downgraded IT or management ratings, and increased supervisory scrutiny.</w:t>
            </w:r>
          </w:p>
        </w:tc>
      </w:tr>
      <w:tr w:rsidR="00095A45" w14:paraId="316198C1" w14:textId="77777777">
        <w:tblPrEx>
          <w:tblCellMar>
            <w:top w:w="0" w:type="dxa"/>
            <w:bottom w:w="0" w:type="dxa"/>
          </w:tblCellMar>
        </w:tblPrEx>
        <w:tc>
          <w:tcPr>
            <w:tcW w:w="312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4A26D4D" w14:textId="77777777" w:rsidR="00095A45" w:rsidRDefault="00000000">
            <w:pPr>
              <w:spacing w:before="20" w:after="20"/>
            </w:pPr>
            <w:r>
              <w:rPr>
                <w:b/>
                <w:bCs/>
                <w:color w:val="2D3748"/>
                <w:sz w:val="20"/>
                <w:szCs w:val="20"/>
              </w:rPr>
              <w:t>State Privacy Law Violations</w:t>
            </w:r>
          </w:p>
        </w:tc>
        <w:tc>
          <w:tcPr>
            <w:tcW w:w="62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647F3D2" w14:textId="77777777" w:rsidR="00095A45" w:rsidRDefault="00000000">
            <w:pPr>
              <w:spacing w:before="20" w:after="20"/>
            </w:pPr>
            <w:r>
              <w:rPr>
                <w:color w:val="2D3748"/>
                <w:sz w:val="20"/>
                <w:szCs w:val="20"/>
              </w:rPr>
              <w:t>Submission of consumer data to AI platforms may violate state privacy and data breach notification laws including CCPA/CPRA, NYDFS Cybersecurity Regulation (23 NYCRR 500), and other state-specific requirements, triggering notification obligations and enforcement risk.</w:t>
            </w:r>
          </w:p>
        </w:tc>
      </w:tr>
      <w:tr w:rsidR="00095A45" w14:paraId="3E6C703B" w14:textId="77777777">
        <w:tblPrEx>
          <w:tblCellMar>
            <w:top w:w="0" w:type="dxa"/>
            <w:bottom w:w="0" w:type="dxa"/>
          </w:tblCellMar>
        </w:tblPrEx>
        <w:tc>
          <w:tcPr>
            <w:tcW w:w="312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082DF94F" w14:textId="77777777" w:rsidR="00095A45" w:rsidRDefault="00000000">
            <w:pPr>
              <w:spacing w:before="20" w:after="20"/>
            </w:pPr>
            <w:r>
              <w:rPr>
                <w:b/>
                <w:bCs/>
                <w:color w:val="2D3748"/>
                <w:sz w:val="20"/>
                <w:szCs w:val="20"/>
              </w:rPr>
              <w:t>Personal Liability</w:t>
            </w:r>
          </w:p>
        </w:tc>
        <w:tc>
          <w:tcPr>
            <w:tcW w:w="624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6C21354" w14:textId="77777777" w:rsidR="00095A45" w:rsidRDefault="00000000">
            <w:pPr>
              <w:spacing w:before="20" w:after="20"/>
            </w:pPr>
            <w:r>
              <w:rPr>
                <w:color w:val="2D3748"/>
                <w:sz w:val="20"/>
                <w:szCs w:val="20"/>
              </w:rPr>
              <w:t>Individual employees who willfully or negligently cause regulatory violations through AI misuse may face personal civil money penalties, removal and prohibition orders (institution-affiliated party actions under 12 USC 1818(e)), and termination of employment.</w:t>
            </w:r>
          </w:p>
        </w:tc>
      </w:tr>
    </w:tbl>
    <w:p w14:paraId="611A64CB" w14:textId="77777777" w:rsidR="00095A45" w:rsidRDefault="00000000">
      <w:pPr>
        <w:pStyle w:val="Heading2"/>
      </w:pPr>
      <w:bookmarkStart w:id="10" w:name="_Toc222848330"/>
      <w:r>
        <w:t>3.7 AI Privacy Impact Assessment Requirements</w:t>
      </w:r>
      <w:bookmarkEnd w:id="10"/>
    </w:p>
    <w:p w14:paraId="4C99A606" w14:textId="77777777" w:rsidR="00095A45" w:rsidRDefault="00000000">
      <w:pPr>
        <w:spacing w:before="80" w:after="80"/>
      </w:pPr>
      <w:r>
        <w:rPr>
          <w:color w:val="2D3748"/>
        </w:rPr>
        <w:t>Before any AI platform is approved for use at [Bank Name], the AI Governance Committee shall require a formal AI Privacy Impact Assessment (AI-PIA) that evaluates the following:</w:t>
      </w:r>
    </w:p>
    <w:p w14:paraId="3D830BB2" w14:textId="77777777" w:rsidR="00095A45" w:rsidRDefault="00000000">
      <w:pPr>
        <w:pStyle w:val="ListParagraph"/>
        <w:numPr>
          <w:ilvl w:val="0"/>
          <w:numId w:val="2"/>
        </w:numPr>
        <w:spacing w:before="40" w:after="40"/>
      </w:pPr>
      <w:r>
        <w:rPr>
          <w:b/>
          <w:bCs/>
          <w:color w:val="2D3748"/>
        </w:rPr>
        <w:t xml:space="preserve">Data Collection Scope: </w:t>
      </w:r>
      <w:r>
        <w:rPr>
          <w:color w:val="2D3748"/>
        </w:rPr>
        <w:t>What categories of data does the platform collect, including prompts, uploads, metadata, usage patterns, device information, and conversation history?</w:t>
      </w:r>
    </w:p>
    <w:p w14:paraId="67648B7F" w14:textId="77777777" w:rsidR="00095A45" w:rsidRDefault="00000000">
      <w:pPr>
        <w:pStyle w:val="ListParagraph"/>
        <w:numPr>
          <w:ilvl w:val="0"/>
          <w:numId w:val="2"/>
        </w:numPr>
        <w:spacing w:before="40" w:after="40"/>
      </w:pPr>
      <w:r>
        <w:rPr>
          <w:b/>
          <w:bCs/>
          <w:color w:val="2D3748"/>
        </w:rPr>
        <w:t xml:space="preserve">Data Retention and Deletion: </w:t>
      </w:r>
      <w:r>
        <w:rPr>
          <w:color w:val="2D3748"/>
        </w:rPr>
        <w:t>How long does the provider retain data? Can the Bank request verified deletion? What is the process and timeline?</w:t>
      </w:r>
    </w:p>
    <w:p w14:paraId="17486D31" w14:textId="77777777" w:rsidR="00095A45" w:rsidRDefault="00000000">
      <w:pPr>
        <w:pStyle w:val="ListParagraph"/>
        <w:numPr>
          <w:ilvl w:val="0"/>
          <w:numId w:val="2"/>
        </w:numPr>
        <w:spacing w:before="40" w:after="40"/>
      </w:pPr>
      <w:r>
        <w:rPr>
          <w:b/>
          <w:bCs/>
          <w:color w:val="2D3748"/>
        </w:rPr>
        <w:lastRenderedPageBreak/>
        <w:t xml:space="preserve">Model Training Practices: </w:t>
      </w:r>
      <w:r>
        <w:rPr>
          <w:color w:val="2D3748"/>
        </w:rPr>
        <w:t>Does the provider use customer data to train models? Are there verifiable opt-out mechanisms? Is opt-out the default?</w:t>
      </w:r>
    </w:p>
    <w:p w14:paraId="5091B369" w14:textId="77777777" w:rsidR="00095A45" w:rsidRDefault="00000000">
      <w:pPr>
        <w:pStyle w:val="ListParagraph"/>
        <w:numPr>
          <w:ilvl w:val="0"/>
          <w:numId w:val="2"/>
        </w:numPr>
        <w:spacing w:before="40" w:after="40"/>
      </w:pPr>
      <w:r>
        <w:rPr>
          <w:b/>
          <w:bCs/>
          <w:color w:val="2D3748"/>
        </w:rPr>
        <w:t xml:space="preserve">Data Sharing and </w:t>
      </w:r>
      <w:proofErr w:type="spellStart"/>
      <w:r>
        <w:rPr>
          <w:b/>
          <w:bCs/>
          <w:color w:val="2D3748"/>
        </w:rPr>
        <w:t>Subprocessors</w:t>
      </w:r>
      <w:proofErr w:type="spellEnd"/>
      <w:r>
        <w:rPr>
          <w:b/>
          <w:bCs/>
          <w:color w:val="2D3748"/>
        </w:rPr>
        <w:t xml:space="preserve">: </w:t>
      </w:r>
      <w:r>
        <w:rPr>
          <w:color w:val="2D3748"/>
        </w:rPr>
        <w:t xml:space="preserve">Does the provider share data with third parties or </w:t>
      </w:r>
      <w:proofErr w:type="spellStart"/>
      <w:r>
        <w:rPr>
          <w:color w:val="2D3748"/>
        </w:rPr>
        <w:t>subprocessors</w:t>
      </w:r>
      <w:proofErr w:type="spellEnd"/>
      <w:r>
        <w:rPr>
          <w:color w:val="2D3748"/>
        </w:rPr>
        <w:t>? Who are they and where are they located?</w:t>
      </w:r>
    </w:p>
    <w:p w14:paraId="009CAF58" w14:textId="77777777" w:rsidR="00095A45" w:rsidRDefault="00000000">
      <w:pPr>
        <w:pStyle w:val="ListParagraph"/>
        <w:numPr>
          <w:ilvl w:val="0"/>
          <w:numId w:val="2"/>
        </w:numPr>
        <w:spacing w:before="40" w:after="40"/>
      </w:pPr>
      <w:r>
        <w:rPr>
          <w:b/>
          <w:bCs/>
          <w:color w:val="2D3748"/>
        </w:rPr>
        <w:t xml:space="preserve">Data Residency: </w:t>
      </w:r>
      <w:r>
        <w:rPr>
          <w:color w:val="2D3748"/>
        </w:rPr>
        <w:t>Where is data processed and stored? Does data leave the United States? What legal frameworks govern cross-border transfers?</w:t>
      </w:r>
    </w:p>
    <w:p w14:paraId="15FF8189" w14:textId="77777777" w:rsidR="00095A45" w:rsidRDefault="00000000">
      <w:pPr>
        <w:pStyle w:val="ListParagraph"/>
        <w:numPr>
          <w:ilvl w:val="0"/>
          <w:numId w:val="2"/>
        </w:numPr>
        <w:spacing w:before="40" w:after="40"/>
      </w:pPr>
      <w:r>
        <w:rPr>
          <w:b/>
          <w:bCs/>
          <w:color w:val="2D3748"/>
        </w:rPr>
        <w:t xml:space="preserve">Access and Logging: </w:t>
      </w:r>
      <w:r>
        <w:rPr>
          <w:color w:val="2D3748"/>
        </w:rPr>
        <w:t>Who at the provider can access Bank data? Are there audit logs? What is the provider’s insider threat program?</w:t>
      </w:r>
    </w:p>
    <w:p w14:paraId="061931F3" w14:textId="77777777" w:rsidR="00095A45" w:rsidRDefault="00000000">
      <w:pPr>
        <w:pStyle w:val="ListParagraph"/>
        <w:numPr>
          <w:ilvl w:val="0"/>
          <w:numId w:val="2"/>
        </w:numPr>
        <w:spacing w:before="40" w:after="40"/>
      </w:pPr>
      <w:r>
        <w:rPr>
          <w:b/>
          <w:bCs/>
          <w:color w:val="2D3748"/>
        </w:rPr>
        <w:t xml:space="preserve">Incident Response: </w:t>
      </w:r>
      <w:r>
        <w:rPr>
          <w:color w:val="2D3748"/>
        </w:rPr>
        <w:t>What is the breach notification timeline? Does the contract require 72-hour notification? What remediation support is provided?</w:t>
      </w:r>
    </w:p>
    <w:p w14:paraId="0F9DF9B4" w14:textId="77777777" w:rsidR="00095A45" w:rsidRDefault="00000000">
      <w:pPr>
        <w:pStyle w:val="ListParagraph"/>
        <w:numPr>
          <w:ilvl w:val="0"/>
          <w:numId w:val="2"/>
        </w:numPr>
        <w:spacing w:before="40" w:after="40"/>
      </w:pPr>
      <w:r>
        <w:rPr>
          <w:b/>
          <w:bCs/>
          <w:color w:val="2D3748"/>
        </w:rPr>
        <w:t xml:space="preserve">Consumer Rights Compliance: </w:t>
      </w:r>
      <w:r>
        <w:rPr>
          <w:color w:val="2D3748"/>
        </w:rPr>
        <w:t>Can the Bank fulfill customer data access, correction, and deletion requests for data held by the provider?</w:t>
      </w:r>
    </w:p>
    <w:p w14:paraId="3A8135FC" w14:textId="77777777" w:rsidR="00095A45" w:rsidRDefault="00000000">
      <w:pPr>
        <w:pStyle w:val="ListParagraph"/>
        <w:numPr>
          <w:ilvl w:val="0"/>
          <w:numId w:val="2"/>
        </w:numPr>
        <w:spacing w:before="40" w:after="40"/>
      </w:pPr>
      <w:r>
        <w:rPr>
          <w:b/>
          <w:bCs/>
          <w:color w:val="2D3748"/>
        </w:rPr>
        <w:t xml:space="preserve">Output Data Risks: </w:t>
      </w:r>
      <w:r>
        <w:rPr>
          <w:color w:val="2D3748"/>
        </w:rPr>
        <w:t>Could AI-generated outputs inadvertently reveal sensitive information derived from other customers’ data or other organizations’ submissions?</w:t>
      </w:r>
    </w:p>
    <w:p w14:paraId="0A00E09A" w14:textId="77777777" w:rsidR="00095A45" w:rsidRDefault="00000000">
      <w:r>
        <w:br w:type="page"/>
      </w:r>
    </w:p>
    <w:p w14:paraId="5EB519DC" w14:textId="77777777" w:rsidR="00095A45" w:rsidRDefault="00000000">
      <w:pPr>
        <w:pStyle w:val="Heading1"/>
      </w:pPr>
      <w:bookmarkStart w:id="11" w:name="_Toc222848331"/>
      <w:r>
        <w:lastRenderedPageBreak/>
        <w:t>4. Regulatory Framework and Alignment</w:t>
      </w:r>
      <w:bookmarkEnd w:id="11"/>
    </w:p>
    <w:p w14:paraId="64ADE350" w14:textId="77777777" w:rsidR="00095A45" w:rsidRDefault="00000000">
      <w:pPr>
        <w:spacing w:before="80" w:after="80"/>
      </w:pPr>
      <w:r>
        <w:rPr>
          <w:color w:val="2D3748"/>
        </w:rPr>
        <w:t>This policy is developed in alignment with the following regulatory guidance and industry frameworks:</w:t>
      </w:r>
    </w:p>
    <w:p w14:paraId="7DF65E75" w14:textId="77777777" w:rsidR="00095A45" w:rsidRDefault="00095A45">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095A45" w14:paraId="1B2255DF" w14:textId="77777777">
        <w:tblPrEx>
          <w:tblCellMar>
            <w:top w:w="0" w:type="dxa"/>
            <w:bottom w:w="0" w:type="dxa"/>
          </w:tblCellMar>
        </w:tblPrEx>
        <w:tc>
          <w:tcPr>
            <w:tcW w:w="320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6F92AC02" w14:textId="77777777" w:rsidR="00095A45" w:rsidRDefault="00000000">
            <w:r>
              <w:rPr>
                <w:b/>
                <w:bCs/>
                <w:color w:val="FFFFFF"/>
                <w:sz w:val="20"/>
                <w:szCs w:val="20"/>
              </w:rPr>
              <w:t>Regulatory Guidance</w:t>
            </w:r>
          </w:p>
        </w:tc>
        <w:tc>
          <w:tcPr>
            <w:tcW w:w="616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68DDAC27" w14:textId="77777777" w:rsidR="00095A45" w:rsidRDefault="00000000">
            <w:r>
              <w:rPr>
                <w:b/>
                <w:bCs/>
                <w:color w:val="FFFFFF"/>
                <w:sz w:val="20"/>
                <w:szCs w:val="20"/>
              </w:rPr>
              <w:t>Applicability</w:t>
            </w:r>
          </w:p>
        </w:tc>
      </w:tr>
      <w:tr w:rsidR="00095A45" w14:paraId="70065D82" w14:textId="77777777">
        <w:tblPrEx>
          <w:tblCellMar>
            <w:top w:w="0" w:type="dxa"/>
            <w:bottom w:w="0" w:type="dxa"/>
          </w:tblCellMar>
        </w:tblPrEx>
        <w:tc>
          <w:tcPr>
            <w:tcW w:w="32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0F450F9A" w14:textId="77777777" w:rsidR="00095A45" w:rsidRDefault="00000000">
            <w:pPr>
              <w:spacing w:before="20" w:after="20"/>
            </w:pPr>
            <w:r>
              <w:rPr>
                <w:b/>
                <w:bCs/>
                <w:color w:val="2D3748"/>
                <w:sz w:val="20"/>
                <w:szCs w:val="20"/>
              </w:rPr>
              <w:t>FFIEC IT Examination Handbook</w:t>
            </w:r>
          </w:p>
        </w:tc>
        <w:tc>
          <w:tcPr>
            <w:tcW w:w="616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67743446" w14:textId="77777777" w:rsidR="00095A45" w:rsidRDefault="00000000">
            <w:pPr>
              <w:spacing w:before="20" w:after="20"/>
            </w:pPr>
            <w:r>
              <w:rPr>
                <w:color w:val="2D3748"/>
                <w:sz w:val="20"/>
                <w:szCs w:val="20"/>
              </w:rPr>
              <w:t>AIO booklet; Information Security booklet; applicable examination procedures for technology risk management and third-party oversight.</w:t>
            </w:r>
          </w:p>
        </w:tc>
      </w:tr>
      <w:tr w:rsidR="00095A45" w14:paraId="5DB7587B" w14:textId="77777777">
        <w:tblPrEx>
          <w:tblCellMar>
            <w:top w:w="0" w:type="dxa"/>
            <w:bottom w:w="0" w:type="dxa"/>
          </w:tblCellMar>
        </w:tblPrEx>
        <w:tc>
          <w:tcPr>
            <w:tcW w:w="32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3F3E3CA3" w14:textId="77777777" w:rsidR="00095A45" w:rsidRDefault="00000000">
            <w:pPr>
              <w:spacing w:before="20" w:after="20"/>
            </w:pPr>
            <w:r>
              <w:rPr>
                <w:b/>
                <w:bCs/>
                <w:color w:val="2D3748"/>
                <w:sz w:val="20"/>
                <w:szCs w:val="20"/>
              </w:rPr>
              <w:t>SR 11-7 / OCC 2011-12 (MRM)</w:t>
            </w:r>
          </w:p>
        </w:tc>
        <w:tc>
          <w:tcPr>
            <w:tcW w:w="616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51A90F28" w14:textId="77777777" w:rsidR="00095A45" w:rsidRDefault="00000000">
            <w:pPr>
              <w:spacing w:before="20" w:after="20"/>
            </w:pPr>
            <w:r>
              <w:rPr>
                <w:color w:val="2D3748"/>
                <w:sz w:val="20"/>
                <w:szCs w:val="20"/>
              </w:rPr>
              <w:t>Governs all AI/ML models used in credit decisions, pricing, fraud detection, or other material business functions.</w:t>
            </w:r>
          </w:p>
        </w:tc>
      </w:tr>
      <w:tr w:rsidR="00095A45" w14:paraId="321BBFF1" w14:textId="77777777">
        <w:tblPrEx>
          <w:tblCellMar>
            <w:top w:w="0" w:type="dxa"/>
            <w:bottom w:w="0" w:type="dxa"/>
          </w:tblCellMar>
        </w:tblPrEx>
        <w:tc>
          <w:tcPr>
            <w:tcW w:w="32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5DCA568D" w14:textId="77777777" w:rsidR="00095A45" w:rsidRDefault="00000000">
            <w:pPr>
              <w:spacing w:before="20" w:after="20"/>
            </w:pPr>
            <w:r>
              <w:rPr>
                <w:b/>
                <w:bCs/>
                <w:color w:val="2D3748"/>
                <w:sz w:val="20"/>
                <w:szCs w:val="20"/>
              </w:rPr>
              <w:t>Interagency TPRM Guidance (2023)</w:t>
            </w:r>
          </w:p>
        </w:tc>
        <w:tc>
          <w:tcPr>
            <w:tcW w:w="616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6674055" w14:textId="77777777" w:rsidR="00095A45" w:rsidRDefault="00000000">
            <w:pPr>
              <w:spacing w:before="20" w:after="20"/>
            </w:pPr>
            <w:r>
              <w:rPr>
                <w:color w:val="2D3748"/>
                <w:sz w:val="20"/>
                <w:szCs w:val="20"/>
              </w:rPr>
              <w:t>Applies to all third-party AI vendors. Requires lifecycle risk management.</w:t>
            </w:r>
          </w:p>
        </w:tc>
      </w:tr>
      <w:tr w:rsidR="00095A45" w14:paraId="3F80EFA1" w14:textId="77777777">
        <w:tblPrEx>
          <w:tblCellMar>
            <w:top w:w="0" w:type="dxa"/>
            <w:bottom w:w="0" w:type="dxa"/>
          </w:tblCellMar>
        </w:tblPrEx>
        <w:tc>
          <w:tcPr>
            <w:tcW w:w="32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D9F49D4" w14:textId="77777777" w:rsidR="00095A45" w:rsidRDefault="00000000">
            <w:pPr>
              <w:spacing w:before="20" w:after="20"/>
            </w:pPr>
            <w:r>
              <w:rPr>
                <w:b/>
                <w:bCs/>
                <w:color w:val="2D3748"/>
                <w:sz w:val="20"/>
                <w:szCs w:val="20"/>
              </w:rPr>
              <w:t>NIST AI RMF 1.0</w:t>
            </w:r>
          </w:p>
        </w:tc>
        <w:tc>
          <w:tcPr>
            <w:tcW w:w="616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12E03C96" w14:textId="77777777" w:rsidR="00095A45" w:rsidRDefault="00000000">
            <w:pPr>
              <w:spacing w:before="20" w:after="20"/>
            </w:pPr>
            <w:r>
              <w:rPr>
                <w:color w:val="2D3748"/>
                <w:sz w:val="20"/>
                <w:szCs w:val="20"/>
              </w:rPr>
              <w:t>Govern, Map, Measure, and Manage functions for AI risk management.</w:t>
            </w:r>
          </w:p>
        </w:tc>
      </w:tr>
      <w:tr w:rsidR="00095A45" w14:paraId="3740A177" w14:textId="77777777">
        <w:tblPrEx>
          <w:tblCellMar>
            <w:top w:w="0" w:type="dxa"/>
            <w:bottom w:w="0" w:type="dxa"/>
          </w:tblCellMar>
        </w:tblPrEx>
        <w:tc>
          <w:tcPr>
            <w:tcW w:w="32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5075C29D" w14:textId="77777777" w:rsidR="00095A45" w:rsidRDefault="00000000">
            <w:pPr>
              <w:spacing w:before="20" w:after="20"/>
            </w:pPr>
            <w:r>
              <w:rPr>
                <w:b/>
                <w:bCs/>
                <w:color w:val="2D3748"/>
                <w:sz w:val="20"/>
                <w:szCs w:val="20"/>
              </w:rPr>
              <w:t>NIST Cybersecurity Framework 2.0</w:t>
            </w:r>
          </w:p>
        </w:tc>
        <w:tc>
          <w:tcPr>
            <w:tcW w:w="616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50B7D3AE" w14:textId="77777777" w:rsidR="00095A45" w:rsidRDefault="00000000">
            <w:pPr>
              <w:spacing w:before="20" w:after="20"/>
            </w:pPr>
            <w:r>
              <w:rPr>
                <w:color w:val="2D3748"/>
                <w:sz w:val="20"/>
                <w:szCs w:val="20"/>
              </w:rPr>
              <w:t>Identify, Protect, Detect, Respond, and Recover from AI cybersecurity risks.</w:t>
            </w:r>
          </w:p>
        </w:tc>
      </w:tr>
      <w:tr w:rsidR="00095A45" w14:paraId="4F2D5C26" w14:textId="77777777">
        <w:tblPrEx>
          <w:tblCellMar>
            <w:top w:w="0" w:type="dxa"/>
            <w:bottom w:w="0" w:type="dxa"/>
          </w:tblCellMar>
        </w:tblPrEx>
        <w:tc>
          <w:tcPr>
            <w:tcW w:w="32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457F113F" w14:textId="77777777" w:rsidR="00095A45" w:rsidRDefault="00000000">
            <w:pPr>
              <w:spacing w:before="20" w:after="20"/>
            </w:pPr>
            <w:r>
              <w:rPr>
                <w:b/>
                <w:bCs/>
                <w:color w:val="2D3748"/>
                <w:sz w:val="20"/>
                <w:szCs w:val="20"/>
              </w:rPr>
              <w:t>Gramm-Leach-Bliley Act (GLBA)</w:t>
            </w:r>
          </w:p>
        </w:tc>
        <w:tc>
          <w:tcPr>
            <w:tcW w:w="616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36C56E83" w14:textId="77777777" w:rsidR="00095A45" w:rsidRDefault="00000000">
            <w:pPr>
              <w:spacing w:before="20" w:after="20"/>
            </w:pPr>
            <w:r>
              <w:rPr>
                <w:color w:val="2D3748"/>
                <w:sz w:val="20"/>
                <w:szCs w:val="20"/>
              </w:rPr>
              <w:t>Protection of NPI when processed by or shared with AI systems.</w:t>
            </w:r>
          </w:p>
        </w:tc>
      </w:tr>
      <w:tr w:rsidR="00095A45" w14:paraId="5FAF6929" w14:textId="77777777">
        <w:tblPrEx>
          <w:tblCellMar>
            <w:top w:w="0" w:type="dxa"/>
            <w:bottom w:w="0" w:type="dxa"/>
          </w:tblCellMar>
        </w:tblPrEx>
        <w:tc>
          <w:tcPr>
            <w:tcW w:w="32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1A34FF5D" w14:textId="77777777" w:rsidR="00095A45" w:rsidRDefault="00000000">
            <w:pPr>
              <w:spacing w:before="20" w:after="20"/>
            </w:pPr>
            <w:r>
              <w:rPr>
                <w:b/>
                <w:bCs/>
                <w:color w:val="2D3748"/>
                <w:sz w:val="20"/>
                <w:szCs w:val="20"/>
              </w:rPr>
              <w:t>Bank Secrecy Act / AML</w:t>
            </w:r>
          </w:p>
        </w:tc>
        <w:tc>
          <w:tcPr>
            <w:tcW w:w="616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7E35594A" w14:textId="77777777" w:rsidR="00095A45" w:rsidRDefault="00000000">
            <w:pPr>
              <w:spacing w:before="20" w:after="20"/>
            </w:pPr>
            <w:r>
              <w:rPr>
                <w:color w:val="2D3748"/>
                <w:sz w:val="20"/>
                <w:szCs w:val="20"/>
              </w:rPr>
              <w:t>AI tools used for transaction monitoring, suspicious activity detection, or CDD.</w:t>
            </w:r>
          </w:p>
        </w:tc>
      </w:tr>
      <w:tr w:rsidR="00095A45" w14:paraId="5E8D501F" w14:textId="77777777">
        <w:tblPrEx>
          <w:tblCellMar>
            <w:top w:w="0" w:type="dxa"/>
            <w:bottom w:w="0" w:type="dxa"/>
          </w:tblCellMar>
        </w:tblPrEx>
        <w:tc>
          <w:tcPr>
            <w:tcW w:w="32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7623EB5" w14:textId="77777777" w:rsidR="00095A45" w:rsidRDefault="00000000">
            <w:pPr>
              <w:spacing w:before="20" w:after="20"/>
            </w:pPr>
            <w:r>
              <w:rPr>
                <w:b/>
                <w:bCs/>
                <w:color w:val="2D3748"/>
                <w:sz w:val="20"/>
                <w:szCs w:val="20"/>
              </w:rPr>
              <w:t>Fair Lending Laws (ECOA/FHA)</w:t>
            </w:r>
          </w:p>
        </w:tc>
        <w:tc>
          <w:tcPr>
            <w:tcW w:w="616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3F0C8669" w14:textId="77777777" w:rsidR="00095A45" w:rsidRDefault="00000000">
            <w:pPr>
              <w:spacing w:before="20" w:after="20"/>
            </w:pPr>
            <w:r>
              <w:rPr>
                <w:color w:val="2D3748"/>
                <w:sz w:val="20"/>
                <w:szCs w:val="20"/>
              </w:rPr>
              <w:t>AI/ML models in credit or lending decisions; non-discriminatory outcomes.</w:t>
            </w:r>
          </w:p>
        </w:tc>
      </w:tr>
      <w:tr w:rsidR="00095A45" w14:paraId="7B0B3071" w14:textId="77777777">
        <w:tblPrEx>
          <w:tblCellMar>
            <w:top w:w="0" w:type="dxa"/>
            <w:bottom w:w="0" w:type="dxa"/>
          </w:tblCellMar>
        </w:tblPrEx>
        <w:tc>
          <w:tcPr>
            <w:tcW w:w="32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6E479744" w14:textId="77777777" w:rsidR="00095A45" w:rsidRDefault="00000000">
            <w:pPr>
              <w:spacing w:before="20" w:after="20"/>
            </w:pPr>
            <w:r>
              <w:rPr>
                <w:b/>
                <w:bCs/>
                <w:color w:val="2D3748"/>
                <w:sz w:val="20"/>
                <w:szCs w:val="20"/>
              </w:rPr>
              <w:t>State Privacy Laws</w:t>
            </w:r>
          </w:p>
        </w:tc>
        <w:tc>
          <w:tcPr>
            <w:tcW w:w="616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B82FC05" w14:textId="77777777" w:rsidR="00095A45" w:rsidRDefault="00000000">
            <w:pPr>
              <w:spacing w:before="20" w:after="20"/>
            </w:pPr>
            <w:r>
              <w:rPr>
                <w:color w:val="2D3748"/>
                <w:sz w:val="20"/>
                <w:szCs w:val="20"/>
              </w:rPr>
              <w:t>Applicable state data protection and consumer privacy regulations.</w:t>
            </w:r>
          </w:p>
        </w:tc>
      </w:tr>
    </w:tbl>
    <w:p w14:paraId="774E5D14" w14:textId="77777777" w:rsidR="00095A45" w:rsidRDefault="00000000">
      <w:r>
        <w:br w:type="page"/>
      </w:r>
    </w:p>
    <w:p w14:paraId="1455B60A" w14:textId="77777777" w:rsidR="00095A45" w:rsidRDefault="00000000">
      <w:pPr>
        <w:pStyle w:val="Heading1"/>
      </w:pPr>
      <w:bookmarkStart w:id="12" w:name="_Toc222848332"/>
      <w:r>
        <w:lastRenderedPageBreak/>
        <w:t>5. AI Governance Structure</w:t>
      </w:r>
      <w:bookmarkEnd w:id="12"/>
    </w:p>
    <w:p w14:paraId="37355528" w14:textId="77777777" w:rsidR="00095A45" w:rsidRDefault="00000000">
      <w:pPr>
        <w:pStyle w:val="Heading2"/>
      </w:pPr>
      <w:bookmarkStart w:id="13" w:name="_Toc222848333"/>
      <w:r>
        <w:t>5.1 AI Governance Committee</w:t>
      </w:r>
      <w:bookmarkEnd w:id="13"/>
    </w:p>
    <w:p w14:paraId="1410A9DD" w14:textId="77777777" w:rsidR="00095A45" w:rsidRDefault="00000000">
      <w:pPr>
        <w:spacing w:before="80" w:after="80"/>
      </w:pPr>
      <w:r>
        <w:rPr>
          <w:color w:val="2D3748"/>
        </w:rPr>
        <w:t>The Bank shall establish and maintain an AI Governance Committee including:</w:t>
      </w:r>
    </w:p>
    <w:p w14:paraId="5E513DF4" w14:textId="77777777" w:rsidR="00095A45" w:rsidRDefault="00000000">
      <w:pPr>
        <w:pStyle w:val="ListParagraph"/>
        <w:numPr>
          <w:ilvl w:val="0"/>
          <w:numId w:val="2"/>
        </w:numPr>
        <w:spacing w:before="40" w:after="40"/>
      </w:pPr>
      <w:r>
        <w:rPr>
          <w:color w:val="2D3748"/>
        </w:rPr>
        <w:t>Chief Information Security Officer (CISO) – Committee Chair</w:t>
      </w:r>
    </w:p>
    <w:p w14:paraId="6DC29C18" w14:textId="77777777" w:rsidR="00095A45" w:rsidRDefault="00000000">
      <w:pPr>
        <w:pStyle w:val="ListParagraph"/>
        <w:numPr>
          <w:ilvl w:val="0"/>
          <w:numId w:val="2"/>
        </w:numPr>
        <w:spacing w:before="40" w:after="40"/>
      </w:pPr>
      <w:r>
        <w:rPr>
          <w:color w:val="2D3748"/>
        </w:rPr>
        <w:t>Chief Risk Officer (CRO) or designee</w:t>
      </w:r>
    </w:p>
    <w:p w14:paraId="5DEB387B" w14:textId="77777777" w:rsidR="00095A45" w:rsidRDefault="00000000">
      <w:pPr>
        <w:pStyle w:val="ListParagraph"/>
        <w:numPr>
          <w:ilvl w:val="0"/>
          <w:numId w:val="2"/>
        </w:numPr>
        <w:spacing w:before="40" w:after="40"/>
      </w:pPr>
      <w:r>
        <w:rPr>
          <w:color w:val="2D3748"/>
        </w:rPr>
        <w:t>Chief Technology Officer (CTO) or IT Director</w:t>
      </w:r>
    </w:p>
    <w:p w14:paraId="23E2B8F4" w14:textId="77777777" w:rsidR="00095A45" w:rsidRDefault="00000000">
      <w:pPr>
        <w:pStyle w:val="ListParagraph"/>
        <w:numPr>
          <w:ilvl w:val="0"/>
          <w:numId w:val="2"/>
        </w:numPr>
        <w:spacing w:before="40" w:after="40"/>
      </w:pPr>
      <w:r>
        <w:rPr>
          <w:color w:val="2D3748"/>
        </w:rPr>
        <w:t>Chief Compliance Officer (CCO) or designee</w:t>
      </w:r>
    </w:p>
    <w:p w14:paraId="4BDE1C31" w14:textId="77777777" w:rsidR="00095A45" w:rsidRDefault="00000000">
      <w:pPr>
        <w:pStyle w:val="ListParagraph"/>
        <w:numPr>
          <w:ilvl w:val="0"/>
          <w:numId w:val="2"/>
        </w:numPr>
        <w:spacing w:before="40" w:after="40"/>
      </w:pPr>
      <w:r>
        <w:rPr>
          <w:color w:val="2D3748"/>
        </w:rPr>
        <w:t>Business Line Management representatives</w:t>
      </w:r>
    </w:p>
    <w:p w14:paraId="22EC5C71" w14:textId="77777777" w:rsidR="00095A45" w:rsidRDefault="00000000">
      <w:pPr>
        <w:pStyle w:val="ListParagraph"/>
        <w:numPr>
          <w:ilvl w:val="0"/>
          <w:numId w:val="2"/>
        </w:numPr>
        <w:spacing w:before="40" w:after="40"/>
      </w:pPr>
      <w:r>
        <w:rPr>
          <w:color w:val="2D3748"/>
        </w:rPr>
        <w:t>Internal Audit representative (observer capacity)</w:t>
      </w:r>
    </w:p>
    <w:p w14:paraId="60A33051" w14:textId="77777777" w:rsidR="00095A45" w:rsidRDefault="00000000">
      <w:pPr>
        <w:pStyle w:val="ListParagraph"/>
        <w:numPr>
          <w:ilvl w:val="0"/>
          <w:numId w:val="2"/>
        </w:numPr>
        <w:spacing w:before="40" w:after="40"/>
      </w:pPr>
      <w:r>
        <w:rPr>
          <w:color w:val="2D3748"/>
        </w:rPr>
        <w:t>Legal Counsel (as needed)</w:t>
      </w:r>
    </w:p>
    <w:p w14:paraId="6F818863" w14:textId="77777777" w:rsidR="00095A45" w:rsidRDefault="00000000">
      <w:pPr>
        <w:pStyle w:val="Heading2"/>
      </w:pPr>
      <w:bookmarkStart w:id="14" w:name="_Toc222848334"/>
      <w:r>
        <w:t>5.2 Committee Responsibilities</w:t>
      </w:r>
      <w:bookmarkEnd w:id="14"/>
    </w:p>
    <w:p w14:paraId="575A2C8F" w14:textId="77777777" w:rsidR="00095A45" w:rsidRDefault="00000000">
      <w:pPr>
        <w:pStyle w:val="ListParagraph"/>
        <w:numPr>
          <w:ilvl w:val="0"/>
          <w:numId w:val="2"/>
        </w:numPr>
        <w:spacing w:before="40" w:after="40"/>
      </w:pPr>
      <w:r>
        <w:rPr>
          <w:color w:val="2D3748"/>
        </w:rPr>
        <w:t>Review and approve all AI platform additions, modifications, and retirements</w:t>
      </w:r>
    </w:p>
    <w:p w14:paraId="396C47AF" w14:textId="77777777" w:rsidR="00095A45" w:rsidRDefault="00000000">
      <w:pPr>
        <w:pStyle w:val="ListParagraph"/>
        <w:numPr>
          <w:ilvl w:val="0"/>
          <w:numId w:val="2"/>
        </w:numPr>
        <w:spacing w:before="40" w:after="40"/>
      </w:pPr>
      <w:r>
        <w:rPr>
          <w:color w:val="2D3748"/>
        </w:rPr>
        <w:t>Conduct risk assessments for proposed AI use cases prior to deployment</w:t>
      </w:r>
    </w:p>
    <w:p w14:paraId="0A06E755" w14:textId="77777777" w:rsidR="00095A45" w:rsidRDefault="00000000">
      <w:pPr>
        <w:pStyle w:val="ListParagraph"/>
        <w:numPr>
          <w:ilvl w:val="0"/>
          <w:numId w:val="2"/>
        </w:numPr>
        <w:spacing w:before="40" w:after="40"/>
      </w:pPr>
      <w:r>
        <w:rPr>
          <w:color w:val="2D3748"/>
        </w:rPr>
        <w:t>Monitor regulatory developments and update this policy as needed</w:t>
      </w:r>
    </w:p>
    <w:p w14:paraId="45E56ACA" w14:textId="77777777" w:rsidR="00095A45" w:rsidRDefault="00000000">
      <w:pPr>
        <w:pStyle w:val="ListParagraph"/>
        <w:numPr>
          <w:ilvl w:val="0"/>
          <w:numId w:val="2"/>
        </w:numPr>
        <w:spacing w:before="40" w:after="40"/>
      </w:pPr>
      <w:r>
        <w:rPr>
          <w:color w:val="2D3748"/>
        </w:rPr>
        <w:t>Review AI-related incidents and audit findings</w:t>
      </w:r>
    </w:p>
    <w:p w14:paraId="0D3EA918" w14:textId="77777777" w:rsidR="00095A45" w:rsidRDefault="00000000">
      <w:pPr>
        <w:pStyle w:val="ListParagraph"/>
        <w:numPr>
          <w:ilvl w:val="0"/>
          <w:numId w:val="2"/>
        </w:numPr>
        <w:spacing w:before="40" w:after="40"/>
      </w:pPr>
      <w:r>
        <w:rPr>
          <w:color w:val="2D3748"/>
        </w:rPr>
        <w:t>Report to the Board quarterly on AI risk posture</w:t>
      </w:r>
    </w:p>
    <w:p w14:paraId="37E9ABCD" w14:textId="77777777" w:rsidR="00095A45" w:rsidRDefault="00000000">
      <w:pPr>
        <w:pStyle w:val="ListParagraph"/>
        <w:numPr>
          <w:ilvl w:val="0"/>
          <w:numId w:val="2"/>
        </w:numPr>
        <w:spacing w:before="40" w:after="40"/>
      </w:pPr>
      <w:r>
        <w:rPr>
          <w:color w:val="2D3748"/>
        </w:rPr>
        <w:t>Maintain the AI Model Inventory per SR 11-7</w:t>
      </w:r>
    </w:p>
    <w:p w14:paraId="1A70A626" w14:textId="77777777" w:rsidR="00095A45" w:rsidRDefault="00000000">
      <w:pPr>
        <w:pStyle w:val="Heading2"/>
      </w:pPr>
      <w:bookmarkStart w:id="15" w:name="_Toc222848335"/>
      <w:r>
        <w:t>5.3 Board Oversight</w:t>
      </w:r>
      <w:bookmarkEnd w:id="15"/>
    </w:p>
    <w:p w14:paraId="6EA2CF00" w14:textId="77777777" w:rsidR="00095A45" w:rsidRDefault="00000000">
      <w:pPr>
        <w:spacing w:before="80" w:after="80"/>
      </w:pPr>
      <w:r>
        <w:rPr>
          <w:color w:val="2D3748"/>
        </w:rPr>
        <w:t>The Board of Directors maintains ultimate AI risk oversight. Quarterly reports from the AI Governance Committee. Annual policy review and approval.</w:t>
      </w:r>
    </w:p>
    <w:p w14:paraId="76EC32F9" w14:textId="77777777" w:rsidR="00095A45" w:rsidRDefault="00000000">
      <w:r>
        <w:br w:type="page"/>
      </w:r>
    </w:p>
    <w:p w14:paraId="5E6C83F3" w14:textId="77777777" w:rsidR="00095A45" w:rsidRDefault="00000000">
      <w:pPr>
        <w:pStyle w:val="Heading1"/>
      </w:pPr>
      <w:bookmarkStart w:id="16" w:name="_Toc222848336"/>
      <w:r>
        <w:lastRenderedPageBreak/>
        <w:t>6. Approved AI Platforms Registry</w:t>
      </w:r>
      <w:bookmarkEnd w:id="16"/>
    </w:p>
    <w:p w14:paraId="040EE71C" w14:textId="77777777" w:rsidR="00095A45" w:rsidRDefault="00000000">
      <w:pPr>
        <w:spacing w:before="80" w:after="80"/>
      </w:pPr>
      <w:r>
        <w:rPr>
          <w:color w:val="2D3748"/>
        </w:rPr>
        <w:t>Only platforms listed below are authorized. All others are prohibited. See Section 7 for approval process.</w:t>
      </w:r>
    </w:p>
    <w:p w14:paraId="4AC4CAE1" w14:textId="77777777" w:rsidR="00095A45" w:rsidRDefault="00095A45">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000"/>
        <w:gridCol w:w="2800"/>
        <w:gridCol w:w="1380"/>
        <w:gridCol w:w="1380"/>
      </w:tblGrid>
      <w:tr w:rsidR="00095A45" w14:paraId="0B927C91" w14:textId="77777777">
        <w:tblPrEx>
          <w:tblCellMar>
            <w:top w:w="0" w:type="dxa"/>
            <w:bottom w:w="0" w:type="dxa"/>
          </w:tblCellMar>
        </w:tblPrEx>
        <w:tc>
          <w:tcPr>
            <w:tcW w:w="180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7AA7EBEE" w14:textId="77777777" w:rsidR="00095A45" w:rsidRDefault="00000000">
            <w:r>
              <w:rPr>
                <w:b/>
                <w:bCs/>
                <w:color w:val="FFFFFF"/>
                <w:sz w:val="20"/>
                <w:szCs w:val="20"/>
              </w:rPr>
              <w:t>Platform</w:t>
            </w:r>
          </w:p>
        </w:tc>
        <w:tc>
          <w:tcPr>
            <w:tcW w:w="200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171313A2" w14:textId="77777777" w:rsidR="00095A45" w:rsidRDefault="00000000">
            <w:r>
              <w:rPr>
                <w:b/>
                <w:bCs/>
                <w:color w:val="FFFFFF"/>
                <w:sz w:val="20"/>
                <w:szCs w:val="20"/>
              </w:rPr>
              <w:t>Approved Use Cases</w:t>
            </w:r>
          </w:p>
        </w:tc>
        <w:tc>
          <w:tcPr>
            <w:tcW w:w="280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51E4DF3B" w14:textId="77777777" w:rsidR="00095A45" w:rsidRDefault="00000000">
            <w:r>
              <w:rPr>
                <w:b/>
                <w:bCs/>
                <w:color w:val="FFFFFF"/>
                <w:sz w:val="20"/>
                <w:szCs w:val="20"/>
              </w:rPr>
              <w:t>Data Classification Allowed</w:t>
            </w:r>
          </w:p>
        </w:tc>
        <w:tc>
          <w:tcPr>
            <w:tcW w:w="138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5454A8CF" w14:textId="77777777" w:rsidR="00095A45" w:rsidRDefault="00000000">
            <w:r>
              <w:rPr>
                <w:b/>
                <w:bCs/>
                <w:color w:val="FFFFFF"/>
                <w:sz w:val="20"/>
                <w:szCs w:val="20"/>
              </w:rPr>
              <w:t>Risk Tier</w:t>
            </w:r>
          </w:p>
        </w:tc>
        <w:tc>
          <w:tcPr>
            <w:tcW w:w="138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4EDCE6E3" w14:textId="77777777" w:rsidR="00095A45" w:rsidRDefault="00000000">
            <w:r>
              <w:rPr>
                <w:b/>
                <w:bCs/>
                <w:color w:val="FFFFFF"/>
                <w:sz w:val="20"/>
                <w:szCs w:val="20"/>
              </w:rPr>
              <w:t>Review Date</w:t>
            </w:r>
          </w:p>
        </w:tc>
      </w:tr>
      <w:tr w:rsidR="00095A45" w14:paraId="063BDD62" w14:textId="77777777">
        <w:tblPrEx>
          <w:tblCellMar>
            <w:top w:w="0" w:type="dxa"/>
            <w:bottom w:w="0" w:type="dxa"/>
          </w:tblCellMar>
        </w:tblPrEx>
        <w:tc>
          <w:tcPr>
            <w:tcW w:w="1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0DC181F3" w14:textId="77777777" w:rsidR="00095A45" w:rsidRDefault="00000000">
            <w:pPr>
              <w:spacing w:before="20" w:after="20"/>
            </w:pPr>
            <w:r>
              <w:rPr>
                <w:b/>
                <w:bCs/>
                <w:color w:val="2D3748"/>
                <w:sz w:val="20"/>
                <w:szCs w:val="20"/>
              </w:rPr>
              <w:t>Microsoft Copilot (Enterprise)</w:t>
            </w:r>
          </w:p>
        </w:tc>
        <w:tc>
          <w:tcPr>
            <w:tcW w:w="20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53A2EE64" w14:textId="77777777" w:rsidR="00095A45" w:rsidRDefault="00000000">
            <w:pPr>
              <w:spacing w:before="20" w:after="20"/>
            </w:pPr>
            <w:r>
              <w:rPr>
                <w:color w:val="2D3748"/>
                <w:sz w:val="20"/>
                <w:szCs w:val="20"/>
              </w:rPr>
              <w:t>Document drafting, email, data analysis, code review, meeting summaries</w:t>
            </w:r>
          </w:p>
        </w:tc>
        <w:tc>
          <w:tcPr>
            <w:tcW w:w="2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CA04520" w14:textId="77777777" w:rsidR="00095A45" w:rsidRDefault="00000000">
            <w:pPr>
              <w:spacing w:before="20" w:after="20"/>
            </w:pPr>
            <w:r>
              <w:rPr>
                <w:color w:val="2D3748"/>
                <w:sz w:val="20"/>
                <w:szCs w:val="20"/>
              </w:rPr>
              <w:t>Public, Internal, Confidential (DLP); No NPI without encryption</w:t>
            </w:r>
          </w:p>
        </w:tc>
        <w:tc>
          <w:tcPr>
            <w:tcW w:w="13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1B88AB74" w14:textId="77777777" w:rsidR="00095A45" w:rsidRDefault="00000000">
            <w:pPr>
              <w:spacing w:before="20" w:after="20"/>
            </w:pPr>
            <w:r>
              <w:rPr>
                <w:color w:val="2D3748"/>
                <w:sz w:val="20"/>
                <w:szCs w:val="20"/>
              </w:rPr>
              <w:t>Moderate</w:t>
            </w:r>
          </w:p>
        </w:tc>
        <w:tc>
          <w:tcPr>
            <w:tcW w:w="13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652637E9" w14:textId="77777777" w:rsidR="00095A45" w:rsidRDefault="00000000">
            <w:pPr>
              <w:spacing w:before="20" w:after="20"/>
            </w:pPr>
            <w:r>
              <w:rPr>
                <w:color w:val="2D3748"/>
                <w:sz w:val="20"/>
                <w:szCs w:val="20"/>
              </w:rPr>
              <w:t>[Date]</w:t>
            </w:r>
          </w:p>
        </w:tc>
      </w:tr>
      <w:tr w:rsidR="00095A45" w14:paraId="7628E026" w14:textId="77777777">
        <w:tblPrEx>
          <w:tblCellMar>
            <w:top w:w="0" w:type="dxa"/>
            <w:bottom w:w="0" w:type="dxa"/>
          </w:tblCellMar>
        </w:tblPrEx>
        <w:tc>
          <w:tcPr>
            <w:tcW w:w="18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41A8B61E" w14:textId="77777777" w:rsidR="00095A45" w:rsidRDefault="00000000">
            <w:pPr>
              <w:spacing w:before="20" w:after="20"/>
            </w:pPr>
            <w:r>
              <w:rPr>
                <w:b/>
                <w:bCs/>
                <w:color w:val="2D3748"/>
                <w:sz w:val="20"/>
                <w:szCs w:val="20"/>
              </w:rPr>
              <w:t>Azure OpenAI Service</w:t>
            </w:r>
          </w:p>
        </w:tc>
        <w:tc>
          <w:tcPr>
            <w:tcW w:w="20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005F7B9D" w14:textId="77777777" w:rsidR="00095A45" w:rsidRDefault="00000000">
            <w:pPr>
              <w:spacing w:before="20" w:after="20"/>
            </w:pPr>
            <w:r>
              <w:rPr>
                <w:color w:val="2D3748"/>
                <w:sz w:val="20"/>
                <w:szCs w:val="20"/>
              </w:rPr>
              <w:t>Custom model deployment, API integrations, internal apps</w:t>
            </w:r>
          </w:p>
        </w:tc>
        <w:tc>
          <w:tcPr>
            <w:tcW w:w="28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A15D9EC" w14:textId="77777777" w:rsidR="00095A45" w:rsidRDefault="00000000">
            <w:pPr>
              <w:spacing w:before="20" w:after="20"/>
            </w:pPr>
            <w:r>
              <w:rPr>
                <w:color w:val="2D3748"/>
                <w:sz w:val="20"/>
                <w:szCs w:val="20"/>
              </w:rPr>
              <w:t>Public, Internal, Confidential; NPI within Azure tenant with controls</w:t>
            </w:r>
          </w:p>
        </w:tc>
        <w:tc>
          <w:tcPr>
            <w:tcW w:w="13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3563329" w14:textId="77777777" w:rsidR="00095A45" w:rsidRDefault="00000000">
            <w:pPr>
              <w:spacing w:before="20" w:after="20"/>
            </w:pPr>
            <w:r>
              <w:rPr>
                <w:color w:val="2D3748"/>
                <w:sz w:val="20"/>
                <w:szCs w:val="20"/>
              </w:rPr>
              <w:t>High</w:t>
            </w:r>
          </w:p>
        </w:tc>
        <w:tc>
          <w:tcPr>
            <w:tcW w:w="13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7CF5A0DB" w14:textId="77777777" w:rsidR="00095A45" w:rsidRDefault="00000000">
            <w:pPr>
              <w:spacing w:before="20" w:after="20"/>
            </w:pPr>
            <w:r>
              <w:rPr>
                <w:color w:val="2D3748"/>
                <w:sz w:val="20"/>
                <w:szCs w:val="20"/>
              </w:rPr>
              <w:t>[Date]</w:t>
            </w:r>
          </w:p>
        </w:tc>
      </w:tr>
      <w:tr w:rsidR="00095A45" w14:paraId="03249E5E" w14:textId="77777777">
        <w:tblPrEx>
          <w:tblCellMar>
            <w:top w:w="0" w:type="dxa"/>
            <w:bottom w:w="0" w:type="dxa"/>
          </w:tblCellMar>
        </w:tblPrEx>
        <w:tc>
          <w:tcPr>
            <w:tcW w:w="1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192C15E8" w14:textId="77777777" w:rsidR="00095A45" w:rsidRDefault="00000000">
            <w:pPr>
              <w:spacing w:before="20" w:after="20"/>
            </w:pPr>
            <w:r>
              <w:rPr>
                <w:b/>
                <w:bCs/>
                <w:color w:val="2D3748"/>
                <w:sz w:val="20"/>
                <w:szCs w:val="20"/>
              </w:rPr>
              <w:t>Anthropic Claude (Enterprise/API)</w:t>
            </w:r>
          </w:p>
        </w:tc>
        <w:tc>
          <w:tcPr>
            <w:tcW w:w="20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B5121BF" w14:textId="77777777" w:rsidR="00095A45" w:rsidRDefault="00000000">
            <w:pPr>
              <w:spacing w:before="20" w:after="20"/>
            </w:pPr>
            <w:r>
              <w:rPr>
                <w:color w:val="2D3748"/>
                <w:sz w:val="20"/>
                <w:szCs w:val="20"/>
              </w:rPr>
              <w:t>Research, policy drafting, compliance analysis, document review</w:t>
            </w:r>
          </w:p>
        </w:tc>
        <w:tc>
          <w:tcPr>
            <w:tcW w:w="2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02888CA2" w14:textId="77777777" w:rsidR="00095A45" w:rsidRDefault="00000000">
            <w:pPr>
              <w:spacing w:before="20" w:after="20"/>
            </w:pPr>
            <w:r>
              <w:rPr>
                <w:color w:val="2D3748"/>
                <w:sz w:val="20"/>
                <w:szCs w:val="20"/>
              </w:rPr>
              <w:t>Public, Internal, Confidential; No NPI or GLBA data</w:t>
            </w:r>
          </w:p>
        </w:tc>
        <w:tc>
          <w:tcPr>
            <w:tcW w:w="13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B87DA13" w14:textId="77777777" w:rsidR="00095A45" w:rsidRDefault="00000000">
            <w:pPr>
              <w:spacing w:before="20" w:after="20"/>
            </w:pPr>
            <w:r>
              <w:rPr>
                <w:color w:val="2D3748"/>
                <w:sz w:val="20"/>
                <w:szCs w:val="20"/>
              </w:rPr>
              <w:t>Moderate</w:t>
            </w:r>
          </w:p>
        </w:tc>
        <w:tc>
          <w:tcPr>
            <w:tcW w:w="13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5C5DFB9" w14:textId="77777777" w:rsidR="00095A45" w:rsidRDefault="00000000">
            <w:pPr>
              <w:spacing w:before="20" w:after="20"/>
            </w:pPr>
            <w:r>
              <w:rPr>
                <w:color w:val="2D3748"/>
                <w:sz w:val="20"/>
                <w:szCs w:val="20"/>
              </w:rPr>
              <w:t>[Date]</w:t>
            </w:r>
          </w:p>
        </w:tc>
      </w:tr>
      <w:tr w:rsidR="00095A45" w14:paraId="0B0EEED1" w14:textId="77777777">
        <w:tblPrEx>
          <w:tblCellMar>
            <w:top w:w="0" w:type="dxa"/>
            <w:bottom w:w="0" w:type="dxa"/>
          </w:tblCellMar>
        </w:tblPrEx>
        <w:tc>
          <w:tcPr>
            <w:tcW w:w="18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2EDC2DAD" w14:textId="77777777" w:rsidR="00095A45" w:rsidRDefault="00000000">
            <w:pPr>
              <w:spacing w:before="20" w:after="20"/>
            </w:pPr>
            <w:r>
              <w:rPr>
                <w:b/>
                <w:bCs/>
                <w:color w:val="2D3748"/>
                <w:sz w:val="20"/>
                <w:szCs w:val="20"/>
              </w:rPr>
              <w:t>Google Gemini (Enterprise)</w:t>
            </w:r>
          </w:p>
        </w:tc>
        <w:tc>
          <w:tcPr>
            <w:tcW w:w="20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4FD12229" w14:textId="77777777" w:rsidR="00095A45" w:rsidRDefault="00000000">
            <w:pPr>
              <w:spacing w:before="20" w:after="20"/>
            </w:pPr>
            <w:r>
              <w:rPr>
                <w:color w:val="2D3748"/>
                <w:sz w:val="20"/>
                <w:szCs w:val="20"/>
              </w:rPr>
              <w:t>Research, summarization, translation, analytics</w:t>
            </w:r>
          </w:p>
        </w:tc>
        <w:tc>
          <w:tcPr>
            <w:tcW w:w="28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25186759" w14:textId="77777777" w:rsidR="00095A45" w:rsidRDefault="00000000">
            <w:pPr>
              <w:spacing w:before="20" w:after="20"/>
            </w:pPr>
            <w:r>
              <w:rPr>
                <w:color w:val="2D3748"/>
                <w:sz w:val="20"/>
                <w:szCs w:val="20"/>
              </w:rPr>
              <w:t>Public, Internal only; No Confidential or NPI</w:t>
            </w:r>
          </w:p>
        </w:tc>
        <w:tc>
          <w:tcPr>
            <w:tcW w:w="13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34417CC0" w14:textId="77777777" w:rsidR="00095A45" w:rsidRDefault="00000000">
            <w:pPr>
              <w:spacing w:before="20" w:after="20"/>
            </w:pPr>
            <w:r>
              <w:rPr>
                <w:color w:val="2D3748"/>
                <w:sz w:val="20"/>
                <w:szCs w:val="20"/>
              </w:rPr>
              <w:t>Moderate</w:t>
            </w:r>
          </w:p>
        </w:tc>
        <w:tc>
          <w:tcPr>
            <w:tcW w:w="13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4F5BAD29" w14:textId="77777777" w:rsidR="00095A45" w:rsidRDefault="00000000">
            <w:pPr>
              <w:spacing w:before="20" w:after="20"/>
            </w:pPr>
            <w:r>
              <w:rPr>
                <w:color w:val="2D3748"/>
                <w:sz w:val="20"/>
                <w:szCs w:val="20"/>
              </w:rPr>
              <w:t>[Date]</w:t>
            </w:r>
          </w:p>
        </w:tc>
      </w:tr>
      <w:tr w:rsidR="00095A45" w14:paraId="4932092D" w14:textId="77777777">
        <w:tblPrEx>
          <w:tblCellMar>
            <w:top w:w="0" w:type="dxa"/>
            <w:bottom w:w="0" w:type="dxa"/>
          </w:tblCellMar>
        </w:tblPrEx>
        <w:tc>
          <w:tcPr>
            <w:tcW w:w="1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56EC7123" w14:textId="77777777" w:rsidR="00095A45" w:rsidRDefault="00000000">
            <w:pPr>
              <w:spacing w:before="20" w:after="20"/>
            </w:pPr>
            <w:r>
              <w:rPr>
                <w:b/>
                <w:bCs/>
                <w:color w:val="2D3748"/>
                <w:sz w:val="20"/>
                <w:szCs w:val="20"/>
              </w:rPr>
              <w:t>[Vendor] – AI Fraud Detection</w:t>
            </w:r>
          </w:p>
        </w:tc>
        <w:tc>
          <w:tcPr>
            <w:tcW w:w="20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7BD21CF" w14:textId="77777777" w:rsidR="00095A45" w:rsidRDefault="00000000">
            <w:pPr>
              <w:spacing w:before="20" w:after="20"/>
            </w:pPr>
            <w:r>
              <w:rPr>
                <w:color w:val="2D3748"/>
                <w:sz w:val="20"/>
                <w:szCs w:val="20"/>
              </w:rPr>
              <w:t>Transaction monitoring, anomaly detection, SAR scoring</w:t>
            </w:r>
          </w:p>
        </w:tc>
        <w:tc>
          <w:tcPr>
            <w:tcW w:w="2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DC6D0B9" w14:textId="77777777" w:rsidR="00095A45" w:rsidRDefault="00000000">
            <w:pPr>
              <w:spacing w:before="20" w:after="20"/>
            </w:pPr>
            <w:r>
              <w:rPr>
                <w:color w:val="2D3748"/>
                <w:sz w:val="20"/>
                <w:szCs w:val="20"/>
              </w:rPr>
              <w:t>All incl. NPI; BSA/AML validated</w:t>
            </w:r>
          </w:p>
        </w:tc>
        <w:tc>
          <w:tcPr>
            <w:tcW w:w="13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0F4230D6" w14:textId="77777777" w:rsidR="00095A45" w:rsidRDefault="00000000">
            <w:pPr>
              <w:spacing w:before="20" w:after="20"/>
            </w:pPr>
            <w:r>
              <w:rPr>
                <w:color w:val="2D3748"/>
                <w:sz w:val="20"/>
                <w:szCs w:val="20"/>
              </w:rPr>
              <w:t>High (Critical)</w:t>
            </w:r>
          </w:p>
        </w:tc>
        <w:tc>
          <w:tcPr>
            <w:tcW w:w="13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79583D3B" w14:textId="77777777" w:rsidR="00095A45" w:rsidRDefault="00000000">
            <w:pPr>
              <w:spacing w:before="20" w:after="20"/>
            </w:pPr>
            <w:r>
              <w:rPr>
                <w:color w:val="2D3748"/>
                <w:sz w:val="20"/>
                <w:szCs w:val="20"/>
              </w:rPr>
              <w:t>[Date]</w:t>
            </w:r>
          </w:p>
        </w:tc>
      </w:tr>
      <w:tr w:rsidR="00095A45" w14:paraId="30D2C692" w14:textId="77777777">
        <w:tblPrEx>
          <w:tblCellMar>
            <w:top w:w="0" w:type="dxa"/>
            <w:bottom w:w="0" w:type="dxa"/>
          </w:tblCellMar>
        </w:tblPrEx>
        <w:tc>
          <w:tcPr>
            <w:tcW w:w="18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1F96F039" w14:textId="77777777" w:rsidR="00095A45" w:rsidRDefault="00000000">
            <w:pPr>
              <w:spacing w:before="20" w:after="20"/>
            </w:pPr>
            <w:r>
              <w:rPr>
                <w:b/>
                <w:bCs/>
                <w:color w:val="2D3748"/>
                <w:sz w:val="20"/>
                <w:szCs w:val="20"/>
              </w:rPr>
              <w:t>[Vendor] – AI Credit Decisioning</w:t>
            </w:r>
          </w:p>
        </w:tc>
        <w:tc>
          <w:tcPr>
            <w:tcW w:w="20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7C8A6B42" w14:textId="77777777" w:rsidR="00095A45" w:rsidRDefault="00000000">
            <w:pPr>
              <w:spacing w:before="20" w:after="20"/>
            </w:pPr>
            <w:r>
              <w:rPr>
                <w:color w:val="2D3748"/>
                <w:sz w:val="20"/>
                <w:szCs w:val="20"/>
              </w:rPr>
              <w:t>Credit underwriting, risk scoring, portfolio analytics</w:t>
            </w:r>
          </w:p>
        </w:tc>
        <w:tc>
          <w:tcPr>
            <w:tcW w:w="28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541B7CA" w14:textId="77777777" w:rsidR="00095A45" w:rsidRDefault="00000000">
            <w:pPr>
              <w:spacing w:before="20" w:after="20"/>
            </w:pPr>
            <w:r>
              <w:rPr>
                <w:color w:val="2D3748"/>
                <w:sz w:val="20"/>
                <w:szCs w:val="20"/>
              </w:rPr>
              <w:t>All incl. NPI; Fair lending validated; SR 11-7</w:t>
            </w:r>
          </w:p>
        </w:tc>
        <w:tc>
          <w:tcPr>
            <w:tcW w:w="13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2534A11E" w14:textId="77777777" w:rsidR="00095A45" w:rsidRDefault="00000000">
            <w:pPr>
              <w:spacing w:before="20" w:after="20"/>
            </w:pPr>
            <w:r>
              <w:rPr>
                <w:color w:val="2D3748"/>
                <w:sz w:val="20"/>
                <w:szCs w:val="20"/>
              </w:rPr>
              <w:t>High (Critical)</w:t>
            </w:r>
          </w:p>
        </w:tc>
        <w:tc>
          <w:tcPr>
            <w:tcW w:w="13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F15C27A" w14:textId="77777777" w:rsidR="00095A45" w:rsidRDefault="00000000">
            <w:pPr>
              <w:spacing w:before="20" w:after="20"/>
            </w:pPr>
            <w:r>
              <w:rPr>
                <w:color w:val="2D3748"/>
                <w:sz w:val="20"/>
                <w:szCs w:val="20"/>
              </w:rPr>
              <w:t>[Date]</w:t>
            </w:r>
          </w:p>
        </w:tc>
      </w:tr>
      <w:tr w:rsidR="00095A45" w14:paraId="44D9B294" w14:textId="77777777">
        <w:tblPrEx>
          <w:tblCellMar>
            <w:top w:w="0" w:type="dxa"/>
            <w:bottom w:w="0" w:type="dxa"/>
          </w:tblCellMar>
        </w:tblPrEx>
        <w:tc>
          <w:tcPr>
            <w:tcW w:w="1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1189972" w14:textId="77777777" w:rsidR="00095A45" w:rsidRDefault="00000000">
            <w:pPr>
              <w:spacing w:before="20" w:after="20"/>
            </w:pPr>
            <w:r>
              <w:rPr>
                <w:b/>
                <w:bCs/>
                <w:color w:val="2D3748"/>
                <w:sz w:val="20"/>
                <w:szCs w:val="20"/>
              </w:rPr>
              <w:t>[Internal Tool Name]</w:t>
            </w:r>
          </w:p>
        </w:tc>
        <w:tc>
          <w:tcPr>
            <w:tcW w:w="20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7C36C0D" w14:textId="77777777" w:rsidR="00095A45" w:rsidRDefault="00000000">
            <w:pPr>
              <w:spacing w:before="20" w:after="20"/>
            </w:pPr>
            <w:r>
              <w:rPr>
                <w:color w:val="2D3748"/>
                <w:sz w:val="20"/>
                <w:szCs w:val="20"/>
              </w:rPr>
              <w:t>Internal chatbot, knowledge base, IT help desk</w:t>
            </w:r>
          </w:p>
        </w:tc>
        <w:tc>
          <w:tcPr>
            <w:tcW w:w="2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F150D0F" w14:textId="77777777" w:rsidR="00095A45" w:rsidRDefault="00000000">
            <w:pPr>
              <w:spacing w:before="20" w:after="20"/>
            </w:pPr>
            <w:r>
              <w:rPr>
                <w:color w:val="2D3748"/>
                <w:sz w:val="20"/>
                <w:szCs w:val="20"/>
              </w:rPr>
              <w:t>Public, Internal only</w:t>
            </w:r>
          </w:p>
        </w:tc>
        <w:tc>
          <w:tcPr>
            <w:tcW w:w="13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55A2C639" w14:textId="77777777" w:rsidR="00095A45" w:rsidRDefault="00000000">
            <w:pPr>
              <w:spacing w:before="20" w:after="20"/>
            </w:pPr>
            <w:r>
              <w:rPr>
                <w:color w:val="2D3748"/>
                <w:sz w:val="20"/>
                <w:szCs w:val="20"/>
              </w:rPr>
              <w:t>Low</w:t>
            </w:r>
          </w:p>
        </w:tc>
        <w:tc>
          <w:tcPr>
            <w:tcW w:w="13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609B6760" w14:textId="77777777" w:rsidR="00095A45" w:rsidRDefault="00000000">
            <w:pPr>
              <w:spacing w:before="20" w:after="20"/>
            </w:pPr>
            <w:r>
              <w:rPr>
                <w:color w:val="2D3748"/>
                <w:sz w:val="20"/>
                <w:szCs w:val="20"/>
              </w:rPr>
              <w:t>[Date]</w:t>
            </w:r>
          </w:p>
        </w:tc>
      </w:tr>
    </w:tbl>
    <w:p w14:paraId="6EA4B666" w14:textId="77777777" w:rsidR="00095A45" w:rsidRDefault="00095A45">
      <w:pPr>
        <w:spacing w:before="40" w:after="40"/>
      </w:pPr>
    </w:p>
    <w:p w14:paraId="3FF650B4" w14:textId="77777777" w:rsidR="00095A45" w:rsidRDefault="00000000">
      <w:pPr>
        <w:pStyle w:val="Heading2"/>
      </w:pPr>
      <w:bookmarkStart w:id="17" w:name="_Toc222848337"/>
      <w:r>
        <w:t>6.1 Risk Tiering Criteria</w:t>
      </w:r>
      <w:bookmarkEnd w:id="1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3930"/>
        <w:gridCol w:w="3930"/>
      </w:tblGrid>
      <w:tr w:rsidR="00095A45" w14:paraId="6A2CEF83" w14:textId="77777777">
        <w:tblPrEx>
          <w:tblCellMar>
            <w:top w:w="0" w:type="dxa"/>
            <w:bottom w:w="0" w:type="dxa"/>
          </w:tblCellMar>
        </w:tblPrEx>
        <w:tc>
          <w:tcPr>
            <w:tcW w:w="150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6782E793" w14:textId="77777777" w:rsidR="00095A45" w:rsidRDefault="00000000">
            <w:r>
              <w:rPr>
                <w:b/>
                <w:bCs/>
                <w:color w:val="FFFFFF"/>
                <w:sz w:val="20"/>
                <w:szCs w:val="20"/>
              </w:rPr>
              <w:t>Risk Tier</w:t>
            </w:r>
          </w:p>
        </w:tc>
        <w:tc>
          <w:tcPr>
            <w:tcW w:w="393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23FAD89B" w14:textId="77777777" w:rsidR="00095A45" w:rsidRDefault="00000000">
            <w:r>
              <w:rPr>
                <w:b/>
                <w:bCs/>
                <w:color w:val="FFFFFF"/>
                <w:sz w:val="20"/>
                <w:szCs w:val="20"/>
              </w:rPr>
              <w:t>Criteria</w:t>
            </w:r>
          </w:p>
        </w:tc>
        <w:tc>
          <w:tcPr>
            <w:tcW w:w="393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695482DB" w14:textId="77777777" w:rsidR="00095A45" w:rsidRDefault="00000000">
            <w:r>
              <w:rPr>
                <w:b/>
                <w:bCs/>
                <w:color w:val="FFFFFF"/>
                <w:sz w:val="20"/>
                <w:szCs w:val="20"/>
              </w:rPr>
              <w:t>Governance Requirements</w:t>
            </w:r>
          </w:p>
        </w:tc>
      </w:tr>
      <w:tr w:rsidR="00095A45" w14:paraId="4DD933C9" w14:textId="77777777">
        <w:tblPrEx>
          <w:tblCellMar>
            <w:top w:w="0" w:type="dxa"/>
            <w:bottom w:w="0" w:type="dxa"/>
          </w:tblCellMar>
        </w:tblPrEx>
        <w:tc>
          <w:tcPr>
            <w:tcW w:w="15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58ED5A44" w14:textId="77777777" w:rsidR="00095A45" w:rsidRDefault="00000000">
            <w:pPr>
              <w:spacing w:before="20" w:after="20"/>
            </w:pPr>
            <w:r>
              <w:rPr>
                <w:b/>
                <w:bCs/>
                <w:color w:val="2D3748"/>
                <w:sz w:val="20"/>
                <w:szCs w:val="20"/>
              </w:rPr>
              <w:t>High (Critical)</w:t>
            </w:r>
          </w:p>
        </w:tc>
        <w:tc>
          <w:tcPr>
            <w:tcW w:w="393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4ACCF34" w14:textId="77777777" w:rsidR="00095A45" w:rsidRDefault="00000000">
            <w:pPr>
              <w:spacing w:before="20" w:after="20"/>
            </w:pPr>
            <w:r>
              <w:rPr>
                <w:color w:val="2D3748"/>
                <w:sz w:val="20"/>
                <w:szCs w:val="20"/>
              </w:rPr>
              <w:t>AI directly impacts credit decisions, BSA/AML, customer-facing automated decisions, or material financial data.</w:t>
            </w:r>
          </w:p>
        </w:tc>
        <w:tc>
          <w:tcPr>
            <w:tcW w:w="393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1495B1F8" w14:textId="77777777" w:rsidR="00095A45" w:rsidRDefault="00000000">
            <w:pPr>
              <w:spacing w:before="20" w:after="20"/>
            </w:pPr>
            <w:r>
              <w:rPr>
                <w:color w:val="2D3748"/>
                <w:sz w:val="20"/>
                <w:szCs w:val="20"/>
              </w:rPr>
              <w:t>Full SR 11-7 validation; annual independent validation; Board reporting; MRM inventory; ongoing monitoring; bias testing.</w:t>
            </w:r>
          </w:p>
        </w:tc>
      </w:tr>
      <w:tr w:rsidR="00095A45" w14:paraId="09484849" w14:textId="77777777">
        <w:tblPrEx>
          <w:tblCellMar>
            <w:top w:w="0" w:type="dxa"/>
            <w:bottom w:w="0" w:type="dxa"/>
          </w:tblCellMar>
        </w:tblPrEx>
        <w:tc>
          <w:tcPr>
            <w:tcW w:w="15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20A484CE" w14:textId="77777777" w:rsidR="00095A45" w:rsidRDefault="00000000">
            <w:pPr>
              <w:spacing w:before="20" w:after="20"/>
            </w:pPr>
            <w:r>
              <w:rPr>
                <w:b/>
                <w:bCs/>
                <w:color w:val="2D3748"/>
                <w:sz w:val="20"/>
                <w:szCs w:val="20"/>
              </w:rPr>
              <w:lastRenderedPageBreak/>
              <w:t>Moderate</w:t>
            </w:r>
          </w:p>
        </w:tc>
        <w:tc>
          <w:tcPr>
            <w:tcW w:w="393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287A40E" w14:textId="77777777" w:rsidR="00095A45" w:rsidRDefault="00000000">
            <w:pPr>
              <w:spacing w:before="20" w:after="20"/>
            </w:pPr>
            <w:r>
              <w:rPr>
                <w:color w:val="2D3748"/>
                <w:sz w:val="20"/>
                <w:szCs w:val="20"/>
              </w:rPr>
              <w:t>AI assists internal decisions, generates employee content, processes Confidential data. Outputs require human review.</w:t>
            </w:r>
          </w:p>
        </w:tc>
        <w:tc>
          <w:tcPr>
            <w:tcW w:w="393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08ADA965" w14:textId="77777777" w:rsidR="00095A45" w:rsidRDefault="00000000">
            <w:pPr>
              <w:spacing w:before="20" w:after="20"/>
            </w:pPr>
            <w:r>
              <w:rPr>
                <w:color w:val="2D3748"/>
                <w:sz w:val="20"/>
                <w:szCs w:val="20"/>
              </w:rPr>
              <w:t>Documented approval; semi-annual review; DLP monitoring; TPRM vendor due diligence.</w:t>
            </w:r>
          </w:p>
        </w:tc>
      </w:tr>
      <w:tr w:rsidR="00095A45" w14:paraId="4EEE2360" w14:textId="77777777">
        <w:tblPrEx>
          <w:tblCellMar>
            <w:top w:w="0" w:type="dxa"/>
            <w:bottom w:w="0" w:type="dxa"/>
          </w:tblCellMar>
        </w:tblPrEx>
        <w:tc>
          <w:tcPr>
            <w:tcW w:w="15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509BBA9" w14:textId="77777777" w:rsidR="00095A45" w:rsidRDefault="00000000">
            <w:pPr>
              <w:spacing w:before="20" w:after="20"/>
            </w:pPr>
            <w:r>
              <w:rPr>
                <w:b/>
                <w:bCs/>
                <w:color w:val="2D3748"/>
                <w:sz w:val="20"/>
                <w:szCs w:val="20"/>
              </w:rPr>
              <w:t>Low</w:t>
            </w:r>
          </w:p>
        </w:tc>
        <w:tc>
          <w:tcPr>
            <w:tcW w:w="393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51712380" w14:textId="77777777" w:rsidR="00095A45" w:rsidRDefault="00000000">
            <w:pPr>
              <w:spacing w:before="20" w:after="20"/>
            </w:pPr>
            <w:r>
              <w:rPr>
                <w:color w:val="2D3748"/>
                <w:sz w:val="20"/>
                <w:szCs w:val="20"/>
              </w:rPr>
              <w:t>General productivity, public data research, non-sensitive internal use. No customer data.</w:t>
            </w:r>
          </w:p>
        </w:tc>
        <w:tc>
          <w:tcPr>
            <w:tcW w:w="393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7C6BCEEC" w14:textId="77777777" w:rsidR="00095A45" w:rsidRDefault="00000000">
            <w:pPr>
              <w:spacing w:before="20" w:after="20"/>
            </w:pPr>
            <w:r>
              <w:rPr>
                <w:color w:val="2D3748"/>
                <w:sz w:val="20"/>
                <w:szCs w:val="20"/>
              </w:rPr>
              <w:t>Annual review; acceptable use acknowledgment; basic vendor assessment.</w:t>
            </w:r>
          </w:p>
        </w:tc>
      </w:tr>
    </w:tbl>
    <w:p w14:paraId="20D00C71" w14:textId="77777777" w:rsidR="00095A45" w:rsidRDefault="00000000">
      <w:r>
        <w:br w:type="page"/>
      </w:r>
    </w:p>
    <w:p w14:paraId="687A1A79" w14:textId="77777777" w:rsidR="00095A45" w:rsidRDefault="00000000">
      <w:pPr>
        <w:pStyle w:val="Heading1"/>
      </w:pPr>
      <w:bookmarkStart w:id="18" w:name="_Toc222848338"/>
      <w:r>
        <w:lastRenderedPageBreak/>
        <w:t>7. New AI Platform Approval Process</w:t>
      </w:r>
      <w:bookmarkEnd w:id="18"/>
    </w:p>
    <w:p w14:paraId="2F56827A" w14:textId="77777777" w:rsidR="00095A45" w:rsidRDefault="00000000">
      <w:pPr>
        <w:spacing w:before="80" w:after="80"/>
      </w:pPr>
      <w:r>
        <w:rPr>
          <w:color w:val="2D3748"/>
        </w:rPr>
        <w:t>Any new AI platform must complete all steps before use with Bank data:</w:t>
      </w:r>
    </w:p>
    <w:p w14:paraId="24D85917" w14:textId="77777777" w:rsidR="00095A45" w:rsidRDefault="00095A45">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2000"/>
        <w:gridCol w:w="3280"/>
        <w:gridCol w:w="3280"/>
      </w:tblGrid>
      <w:tr w:rsidR="00095A45" w14:paraId="51D4ABCC" w14:textId="77777777">
        <w:tblPrEx>
          <w:tblCellMar>
            <w:top w:w="0" w:type="dxa"/>
            <w:bottom w:w="0" w:type="dxa"/>
          </w:tblCellMar>
        </w:tblPrEx>
        <w:tc>
          <w:tcPr>
            <w:tcW w:w="80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1ADE87DF" w14:textId="77777777" w:rsidR="00095A45" w:rsidRDefault="00000000">
            <w:r>
              <w:rPr>
                <w:b/>
                <w:bCs/>
                <w:color w:val="FFFFFF"/>
                <w:sz w:val="20"/>
                <w:szCs w:val="20"/>
              </w:rPr>
              <w:t>Step</w:t>
            </w:r>
          </w:p>
        </w:tc>
        <w:tc>
          <w:tcPr>
            <w:tcW w:w="200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660F388C" w14:textId="77777777" w:rsidR="00095A45" w:rsidRDefault="00000000">
            <w:r>
              <w:rPr>
                <w:b/>
                <w:bCs/>
                <w:color w:val="FFFFFF"/>
                <w:sz w:val="20"/>
                <w:szCs w:val="20"/>
              </w:rPr>
              <w:t>Activity</w:t>
            </w:r>
          </w:p>
        </w:tc>
        <w:tc>
          <w:tcPr>
            <w:tcW w:w="328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70F93816" w14:textId="77777777" w:rsidR="00095A45" w:rsidRDefault="00000000">
            <w:r>
              <w:rPr>
                <w:b/>
                <w:bCs/>
                <w:color w:val="FFFFFF"/>
                <w:sz w:val="20"/>
                <w:szCs w:val="20"/>
              </w:rPr>
              <w:t>Description</w:t>
            </w:r>
          </w:p>
        </w:tc>
        <w:tc>
          <w:tcPr>
            <w:tcW w:w="328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23E98D0B" w14:textId="77777777" w:rsidR="00095A45" w:rsidRDefault="00000000">
            <w:r>
              <w:rPr>
                <w:b/>
                <w:bCs/>
                <w:color w:val="FFFFFF"/>
                <w:sz w:val="20"/>
                <w:szCs w:val="20"/>
              </w:rPr>
              <w:t>Responsible Party</w:t>
            </w:r>
          </w:p>
        </w:tc>
      </w:tr>
      <w:tr w:rsidR="00095A45" w14:paraId="18FAC167" w14:textId="77777777">
        <w:tblPrEx>
          <w:tblCellMar>
            <w:top w:w="0" w:type="dxa"/>
            <w:bottom w:w="0" w:type="dxa"/>
          </w:tblCellMar>
        </w:tblPrEx>
        <w:tc>
          <w:tcPr>
            <w:tcW w:w="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66CF91EA" w14:textId="77777777" w:rsidR="00095A45" w:rsidRDefault="00000000">
            <w:pPr>
              <w:spacing w:before="20" w:after="20"/>
            </w:pPr>
            <w:r>
              <w:rPr>
                <w:color w:val="2D3748"/>
                <w:sz w:val="20"/>
                <w:szCs w:val="20"/>
              </w:rPr>
              <w:t>1</w:t>
            </w:r>
          </w:p>
        </w:tc>
        <w:tc>
          <w:tcPr>
            <w:tcW w:w="20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41DB1EC" w14:textId="77777777" w:rsidR="00095A45" w:rsidRDefault="00000000">
            <w:pPr>
              <w:spacing w:before="20" w:after="20"/>
            </w:pPr>
            <w:r>
              <w:rPr>
                <w:b/>
                <w:bCs/>
                <w:color w:val="2D3748"/>
                <w:sz w:val="20"/>
                <w:szCs w:val="20"/>
              </w:rPr>
              <w:t>Request Submission</w:t>
            </w:r>
          </w:p>
        </w:tc>
        <w:tc>
          <w:tcPr>
            <w:tcW w:w="32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23F8480" w14:textId="77777777" w:rsidR="00095A45" w:rsidRDefault="00000000">
            <w:pPr>
              <w:spacing w:before="20" w:after="20"/>
            </w:pPr>
            <w:r>
              <w:rPr>
                <w:color w:val="2D3748"/>
                <w:sz w:val="20"/>
                <w:szCs w:val="20"/>
              </w:rPr>
              <w:t>Business unit submits AI Platform Request Form with tool, use case, data types, and justification.</w:t>
            </w:r>
          </w:p>
        </w:tc>
        <w:tc>
          <w:tcPr>
            <w:tcW w:w="32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19CAED35" w14:textId="77777777" w:rsidR="00095A45" w:rsidRDefault="00000000">
            <w:pPr>
              <w:spacing w:before="20" w:after="20"/>
            </w:pPr>
            <w:r>
              <w:rPr>
                <w:color w:val="2D3748"/>
                <w:sz w:val="20"/>
                <w:szCs w:val="20"/>
              </w:rPr>
              <w:t>Business Unit</w:t>
            </w:r>
          </w:p>
        </w:tc>
      </w:tr>
      <w:tr w:rsidR="00095A45" w14:paraId="6C7FBD8A" w14:textId="77777777">
        <w:tblPrEx>
          <w:tblCellMar>
            <w:top w:w="0" w:type="dxa"/>
            <w:bottom w:w="0" w:type="dxa"/>
          </w:tblCellMar>
        </w:tblPrEx>
        <w:tc>
          <w:tcPr>
            <w:tcW w:w="8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6DA5A44" w14:textId="77777777" w:rsidR="00095A45" w:rsidRDefault="00000000">
            <w:pPr>
              <w:spacing w:before="20" w:after="20"/>
            </w:pPr>
            <w:r>
              <w:rPr>
                <w:color w:val="2D3748"/>
                <w:sz w:val="20"/>
                <w:szCs w:val="20"/>
              </w:rPr>
              <w:t>2</w:t>
            </w:r>
          </w:p>
        </w:tc>
        <w:tc>
          <w:tcPr>
            <w:tcW w:w="20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1C5D857" w14:textId="77777777" w:rsidR="00095A45" w:rsidRDefault="00000000">
            <w:pPr>
              <w:spacing w:before="20" w:after="20"/>
            </w:pPr>
            <w:r>
              <w:rPr>
                <w:b/>
                <w:bCs/>
                <w:color w:val="2D3748"/>
                <w:sz w:val="20"/>
                <w:szCs w:val="20"/>
              </w:rPr>
              <w:t>Risk Screening</w:t>
            </w:r>
          </w:p>
        </w:tc>
        <w:tc>
          <w:tcPr>
            <w:tcW w:w="32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7E09622F" w14:textId="77777777" w:rsidR="00095A45" w:rsidRDefault="00000000">
            <w:pPr>
              <w:spacing w:before="20" w:after="20"/>
            </w:pPr>
            <w:r>
              <w:rPr>
                <w:color w:val="2D3748"/>
                <w:sz w:val="20"/>
                <w:szCs w:val="20"/>
              </w:rPr>
              <w:t>CISO/CRO conducts risk screening, data classification review, and tier assignment.</w:t>
            </w:r>
          </w:p>
        </w:tc>
        <w:tc>
          <w:tcPr>
            <w:tcW w:w="32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4908AA72" w14:textId="77777777" w:rsidR="00095A45" w:rsidRDefault="00000000">
            <w:pPr>
              <w:spacing w:before="20" w:after="20"/>
            </w:pPr>
            <w:r>
              <w:rPr>
                <w:color w:val="2D3748"/>
                <w:sz w:val="20"/>
                <w:szCs w:val="20"/>
              </w:rPr>
              <w:t>InfoSec / Risk</w:t>
            </w:r>
          </w:p>
        </w:tc>
      </w:tr>
      <w:tr w:rsidR="00095A45" w14:paraId="60B8F0AC" w14:textId="77777777">
        <w:tblPrEx>
          <w:tblCellMar>
            <w:top w:w="0" w:type="dxa"/>
            <w:bottom w:w="0" w:type="dxa"/>
          </w:tblCellMar>
        </w:tblPrEx>
        <w:tc>
          <w:tcPr>
            <w:tcW w:w="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7B974713" w14:textId="77777777" w:rsidR="00095A45" w:rsidRDefault="00000000">
            <w:pPr>
              <w:spacing w:before="20" w:after="20"/>
            </w:pPr>
            <w:r>
              <w:rPr>
                <w:color w:val="2D3748"/>
                <w:sz w:val="20"/>
                <w:szCs w:val="20"/>
              </w:rPr>
              <w:t>3</w:t>
            </w:r>
          </w:p>
        </w:tc>
        <w:tc>
          <w:tcPr>
            <w:tcW w:w="20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758E8BFA" w14:textId="77777777" w:rsidR="00095A45" w:rsidRDefault="00000000">
            <w:pPr>
              <w:spacing w:before="20" w:after="20"/>
            </w:pPr>
            <w:r>
              <w:rPr>
                <w:b/>
                <w:bCs/>
                <w:color w:val="2D3748"/>
                <w:sz w:val="20"/>
                <w:szCs w:val="20"/>
              </w:rPr>
              <w:t>Vendor Due Diligence</w:t>
            </w:r>
          </w:p>
        </w:tc>
        <w:tc>
          <w:tcPr>
            <w:tcW w:w="32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789CDB32" w14:textId="77777777" w:rsidR="00095A45" w:rsidRDefault="00000000">
            <w:pPr>
              <w:spacing w:before="20" w:after="20"/>
            </w:pPr>
            <w:r>
              <w:rPr>
                <w:color w:val="2D3748"/>
                <w:sz w:val="20"/>
                <w:szCs w:val="20"/>
              </w:rPr>
              <w:t>TPRM assessment: SOC 2, data handling, subcontractors, financial viability, contracts.</w:t>
            </w:r>
          </w:p>
        </w:tc>
        <w:tc>
          <w:tcPr>
            <w:tcW w:w="32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492043A" w14:textId="77777777" w:rsidR="00095A45" w:rsidRDefault="00000000">
            <w:pPr>
              <w:spacing w:before="20" w:after="20"/>
            </w:pPr>
            <w:r>
              <w:rPr>
                <w:color w:val="2D3748"/>
                <w:sz w:val="20"/>
                <w:szCs w:val="20"/>
              </w:rPr>
              <w:t>TPRM / Legal</w:t>
            </w:r>
          </w:p>
        </w:tc>
      </w:tr>
      <w:tr w:rsidR="00095A45" w14:paraId="734B667C" w14:textId="77777777">
        <w:tblPrEx>
          <w:tblCellMar>
            <w:top w:w="0" w:type="dxa"/>
            <w:bottom w:w="0" w:type="dxa"/>
          </w:tblCellMar>
        </w:tblPrEx>
        <w:tc>
          <w:tcPr>
            <w:tcW w:w="8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31F5DAE4" w14:textId="77777777" w:rsidR="00095A45" w:rsidRDefault="00000000">
            <w:pPr>
              <w:spacing w:before="20" w:after="20"/>
            </w:pPr>
            <w:r>
              <w:rPr>
                <w:color w:val="2D3748"/>
                <w:sz w:val="20"/>
                <w:szCs w:val="20"/>
              </w:rPr>
              <w:t>4</w:t>
            </w:r>
          </w:p>
        </w:tc>
        <w:tc>
          <w:tcPr>
            <w:tcW w:w="20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3FDB1F97" w14:textId="77777777" w:rsidR="00095A45" w:rsidRDefault="00000000">
            <w:pPr>
              <w:spacing w:before="20" w:after="20"/>
            </w:pPr>
            <w:r>
              <w:rPr>
                <w:b/>
                <w:bCs/>
                <w:color w:val="2D3748"/>
                <w:sz w:val="20"/>
                <w:szCs w:val="20"/>
              </w:rPr>
              <w:t>Security Assessment</w:t>
            </w:r>
          </w:p>
        </w:tc>
        <w:tc>
          <w:tcPr>
            <w:tcW w:w="32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5457B7A0" w14:textId="77777777" w:rsidR="00095A45" w:rsidRDefault="00000000">
            <w:pPr>
              <w:spacing w:before="20" w:after="20"/>
            </w:pPr>
            <w:r>
              <w:rPr>
                <w:color w:val="2D3748"/>
                <w:sz w:val="20"/>
                <w:szCs w:val="20"/>
              </w:rPr>
              <w:t>API security, encryption, access controls, logging, data residency, architecture.</w:t>
            </w:r>
          </w:p>
        </w:tc>
        <w:tc>
          <w:tcPr>
            <w:tcW w:w="32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442C51D0" w14:textId="77777777" w:rsidR="00095A45" w:rsidRDefault="00000000">
            <w:pPr>
              <w:spacing w:before="20" w:after="20"/>
            </w:pPr>
            <w:r>
              <w:rPr>
                <w:color w:val="2D3748"/>
                <w:sz w:val="20"/>
                <w:szCs w:val="20"/>
              </w:rPr>
              <w:t>InfoSec / IT</w:t>
            </w:r>
          </w:p>
        </w:tc>
      </w:tr>
      <w:tr w:rsidR="00095A45" w14:paraId="77034470" w14:textId="77777777">
        <w:tblPrEx>
          <w:tblCellMar>
            <w:top w:w="0" w:type="dxa"/>
            <w:bottom w:w="0" w:type="dxa"/>
          </w:tblCellMar>
        </w:tblPrEx>
        <w:tc>
          <w:tcPr>
            <w:tcW w:w="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EA79FA7" w14:textId="77777777" w:rsidR="00095A45" w:rsidRDefault="00000000">
            <w:pPr>
              <w:spacing w:before="20" w:after="20"/>
            </w:pPr>
            <w:r>
              <w:rPr>
                <w:color w:val="2D3748"/>
                <w:sz w:val="20"/>
                <w:szCs w:val="20"/>
              </w:rPr>
              <w:t>5</w:t>
            </w:r>
          </w:p>
        </w:tc>
        <w:tc>
          <w:tcPr>
            <w:tcW w:w="20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6FA4A634" w14:textId="77777777" w:rsidR="00095A45" w:rsidRDefault="00000000">
            <w:pPr>
              <w:spacing w:before="20" w:after="20"/>
            </w:pPr>
            <w:r>
              <w:rPr>
                <w:b/>
                <w:bCs/>
                <w:color w:val="2D3748"/>
                <w:sz w:val="20"/>
                <w:szCs w:val="20"/>
              </w:rPr>
              <w:t>Model Risk Assessment</w:t>
            </w:r>
          </w:p>
        </w:tc>
        <w:tc>
          <w:tcPr>
            <w:tcW w:w="32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1A88FF3F" w14:textId="77777777" w:rsidR="00095A45" w:rsidRDefault="00000000">
            <w:pPr>
              <w:spacing w:before="20" w:after="20"/>
            </w:pPr>
            <w:r>
              <w:rPr>
                <w:color w:val="2D3748"/>
                <w:sz w:val="20"/>
                <w:szCs w:val="20"/>
              </w:rPr>
              <w:t xml:space="preserve">For </w:t>
            </w:r>
            <w:proofErr w:type="gramStart"/>
            <w:r>
              <w:rPr>
                <w:color w:val="2D3748"/>
                <w:sz w:val="20"/>
                <w:szCs w:val="20"/>
              </w:rPr>
              <w:t>High-tier</w:t>
            </w:r>
            <w:proofErr w:type="gramEnd"/>
            <w:r>
              <w:rPr>
                <w:color w:val="2D3748"/>
                <w:sz w:val="20"/>
                <w:szCs w:val="20"/>
              </w:rPr>
              <w:t>: SR 11-7 assessment, conceptual soundness, bias analysis.</w:t>
            </w:r>
          </w:p>
        </w:tc>
        <w:tc>
          <w:tcPr>
            <w:tcW w:w="32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14B4CC03" w14:textId="77777777" w:rsidR="00095A45" w:rsidRDefault="00000000">
            <w:pPr>
              <w:spacing w:before="20" w:after="20"/>
            </w:pPr>
            <w:r>
              <w:rPr>
                <w:color w:val="2D3748"/>
                <w:sz w:val="20"/>
                <w:szCs w:val="20"/>
              </w:rPr>
              <w:t>Model Risk</w:t>
            </w:r>
          </w:p>
        </w:tc>
      </w:tr>
      <w:tr w:rsidR="00095A45" w14:paraId="1519EA1C" w14:textId="77777777">
        <w:tblPrEx>
          <w:tblCellMar>
            <w:top w:w="0" w:type="dxa"/>
            <w:bottom w:w="0" w:type="dxa"/>
          </w:tblCellMar>
        </w:tblPrEx>
        <w:tc>
          <w:tcPr>
            <w:tcW w:w="8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5365631D" w14:textId="77777777" w:rsidR="00095A45" w:rsidRDefault="00000000">
            <w:pPr>
              <w:spacing w:before="20" w:after="20"/>
            </w:pPr>
            <w:r>
              <w:rPr>
                <w:color w:val="2D3748"/>
                <w:sz w:val="20"/>
                <w:szCs w:val="20"/>
              </w:rPr>
              <w:t>6</w:t>
            </w:r>
          </w:p>
        </w:tc>
        <w:tc>
          <w:tcPr>
            <w:tcW w:w="20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7398350F" w14:textId="77777777" w:rsidR="00095A45" w:rsidRDefault="00000000">
            <w:pPr>
              <w:spacing w:before="20" w:after="20"/>
            </w:pPr>
            <w:r>
              <w:rPr>
                <w:b/>
                <w:bCs/>
                <w:color w:val="2D3748"/>
                <w:sz w:val="20"/>
                <w:szCs w:val="20"/>
              </w:rPr>
              <w:t>Compliance Review</w:t>
            </w:r>
          </w:p>
        </w:tc>
        <w:tc>
          <w:tcPr>
            <w:tcW w:w="32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31388560" w14:textId="77777777" w:rsidR="00095A45" w:rsidRDefault="00000000">
            <w:pPr>
              <w:spacing w:before="20" w:after="20"/>
            </w:pPr>
            <w:r>
              <w:rPr>
                <w:color w:val="2D3748"/>
                <w:sz w:val="20"/>
                <w:szCs w:val="20"/>
              </w:rPr>
              <w:t>GLBA, BSA/AML, ECOA, UDAAP, state privacy law assessment.</w:t>
            </w:r>
          </w:p>
        </w:tc>
        <w:tc>
          <w:tcPr>
            <w:tcW w:w="32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0617031" w14:textId="77777777" w:rsidR="00095A45" w:rsidRDefault="00000000">
            <w:pPr>
              <w:spacing w:before="20" w:after="20"/>
            </w:pPr>
            <w:r>
              <w:rPr>
                <w:color w:val="2D3748"/>
                <w:sz w:val="20"/>
                <w:szCs w:val="20"/>
              </w:rPr>
              <w:t>Compliance</w:t>
            </w:r>
          </w:p>
        </w:tc>
      </w:tr>
      <w:tr w:rsidR="00095A45" w14:paraId="5EA1D242" w14:textId="77777777">
        <w:tblPrEx>
          <w:tblCellMar>
            <w:top w:w="0" w:type="dxa"/>
            <w:bottom w:w="0" w:type="dxa"/>
          </w:tblCellMar>
        </w:tblPrEx>
        <w:tc>
          <w:tcPr>
            <w:tcW w:w="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1E36F3A3" w14:textId="77777777" w:rsidR="00095A45" w:rsidRDefault="00000000">
            <w:pPr>
              <w:spacing w:before="20" w:after="20"/>
            </w:pPr>
            <w:r>
              <w:rPr>
                <w:color w:val="2D3748"/>
                <w:sz w:val="20"/>
                <w:szCs w:val="20"/>
              </w:rPr>
              <w:t>7</w:t>
            </w:r>
          </w:p>
        </w:tc>
        <w:tc>
          <w:tcPr>
            <w:tcW w:w="20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D2D8849" w14:textId="77777777" w:rsidR="00095A45" w:rsidRDefault="00000000">
            <w:pPr>
              <w:spacing w:before="20" w:after="20"/>
            </w:pPr>
            <w:r>
              <w:rPr>
                <w:b/>
                <w:bCs/>
                <w:color w:val="2D3748"/>
                <w:sz w:val="20"/>
                <w:szCs w:val="20"/>
              </w:rPr>
              <w:t>Committee Approval</w:t>
            </w:r>
          </w:p>
        </w:tc>
        <w:tc>
          <w:tcPr>
            <w:tcW w:w="32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16D22AB8" w14:textId="77777777" w:rsidR="00095A45" w:rsidRDefault="00000000">
            <w:pPr>
              <w:spacing w:before="20" w:after="20"/>
            </w:pPr>
            <w:r>
              <w:rPr>
                <w:color w:val="2D3748"/>
                <w:sz w:val="20"/>
                <w:szCs w:val="20"/>
              </w:rPr>
              <w:t>Review findings, assign tier, set monitoring, approve or deny.</w:t>
            </w:r>
          </w:p>
        </w:tc>
        <w:tc>
          <w:tcPr>
            <w:tcW w:w="32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17BD924A" w14:textId="77777777" w:rsidR="00095A45" w:rsidRDefault="00000000">
            <w:pPr>
              <w:spacing w:before="20" w:after="20"/>
            </w:pPr>
            <w:r>
              <w:rPr>
                <w:color w:val="2D3748"/>
                <w:sz w:val="20"/>
                <w:szCs w:val="20"/>
              </w:rPr>
              <w:t>AI Governance Committee</w:t>
            </w:r>
          </w:p>
        </w:tc>
      </w:tr>
      <w:tr w:rsidR="00095A45" w14:paraId="1A319903" w14:textId="77777777">
        <w:tblPrEx>
          <w:tblCellMar>
            <w:top w:w="0" w:type="dxa"/>
            <w:bottom w:w="0" w:type="dxa"/>
          </w:tblCellMar>
        </w:tblPrEx>
        <w:tc>
          <w:tcPr>
            <w:tcW w:w="8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010C22B8" w14:textId="77777777" w:rsidR="00095A45" w:rsidRDefault="00000000">
            <w:pPr>
              <w:spacing w:before="20" w:after="20"/>
            </w:pPr>
            <w:r>
              <w:rPr>
                <w:color w:val="2D3748"/>
                <w:sz w:val="20"/>
                <w:szCs w:val="20"/>
              </w:rPr>
              <w:t>8</w:t>
            </w:r>
          </w:p>
        </w:tc>
        <w:tc>
          <w:tcPr>
            <w:tcW w:w="20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499CA02B" w14:textId="77777777" w:rsidR="00095A45" w:rsidRDefault="00000000">
            <w:pPr>
              <w:spacing w:before="20" w:after="20"/>
            </w:pPr>
            <w:r>
              <w:rPr>
                <w:b/>
                <w:bCs/>
                <w:color w:val="2D3748"/>
                <w:sz w:val="20"/>
                <w:szCs w:val="20"/>
              </w:rPr>
              <w:t xml:space="preserve">Deploy &amp; </w:t>
            </w:r>
            <w:proofErr w:type="gramStart"/>
            <w:r>
              <w:rPr>
                <w:b/>
                <w:bCs/>
                <w:color w:val="2D3748"/>
                <w:sz w:val="20"/>
                <w:szCs w:val="20"/>
              </w:rPr>
              <w:t>Monitor</w:t>
            </w:r>
            <w:proofErr w:type="gramEnd"/>
          </w:p>
        </w:tc>
        <w:tc>
          <w:tcPr>
            <w:tcW w:w="32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18B97BB9" w14:textId="77777777" w:rsidR="00095A45" w:rsidRDefault="00000000">
            <w:pPr>
              <w:spacing w:before="20" w:after="20"/>
            </w:pPr>
            <w:r>
              <w:rPr>
                <w:color w:val="2D3748"/>
                <w:sz w:val="20"/>
                <w:szCs w:val="20"/>
              </w:rPr>
              <w:t>Add to Registry, implement controls, train users per Section 12.</w:t>
            </w:r>
          </w:p>
        </w:tc>
        <w:tc>
          <w:tcPr>
            <w:tcW w:w="32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1ECC2EF1" w14:textId="77777777" w:rsidR="00095A45" w:rsidRDefault="00000000">
            <w:pPr>
              <w:spacing w:before="20" w:after="20"/>
            </w:pPr>
            <w:r>
              <w:rPr>
                <w:color w:val="2D3748"/>
                <w:sz w:val="20"/>
                <w:szCs w:val="20"/>
              </w:rPr>
              <w:t>IT / Business Unit</w:t>
            </w:r>
          </w:p>
        </w:tc>
      </w:tr>
    </w:tbl>
    <w:p w14:paraId="7BC7CA2C" w14:textId="77777777" w:rsidR="00095A45" w:rsidRDefault="00000000">
      <w:r>
        <w:br w:type="page"/>
      </w:r>
    </w:p>
    <w:p w14:paraId="3AA40221" w14:textId="77777777" w:rsidR="00095A45" w:rsidRDefault="00000000">
      <w:pPr>
        <w:pStyle w:val="Heading1"/>
      </w:pPr>
      <w:bookmarkStart w:id="19" w:name="_Toc222848339"/>
      <w:r>
        <w:lastRenderedPageBreak/>
        <w:t>8. Acceptable Use Requirements</w:t>
      </w:r>
      <w:bookmarkEnd w:id="19"/>
    </w:p>
    <w:p w14:paraId="40F2877A" w14:textId="77777777" w:rsidR="00095A45" w:rsidRDefault="00000000">
      <w:pPr>
        <w:pStyle w:val="Heading2"/>
      </w:pPr>
      <w:bookmarkStart w:id="20" w:name="_Toc222848340"/>
      <w:r>
        <w:t>8.1 Permitted Uses</w:t>
      </w:r>
      <w:bookmarkEnd w:id="20"/>
    </w:p>
    <w:p w14:paraId="334424D8" w14:textId="77777777" w:rsidR="00095A45" w:rsidRDefault="00000000">
      <w:pPr>
        <w:pStyle w:val="ListParagraph"/>
        <w:numPr>
          <w:ilvl w:val="0"/>
          <w:numId w:val="2"/>
        </w:numPr>
        <w:spacing w:before="40" w:after="40"/>
      </w:pPr>
      <w:r>
        <w:rPr>
          <w:color w:val="2D3748"/>
        </w:rPr>
        <w:t>Drafting, editing, and summarizing internal documents using approved platforms</w:t>
      </w:r>
    </w:p>
    <w:p w14:paraId="58463DEC" w14:textId="77777777" w:rsidR="00095A45" w:rsidRDefault="00000000">
      <w:pPr>
        <w:pStyle w:val="ListParagraph"/>
        <w:numPr>
          <w:ilvl w:val="0"/>
          <w:numId w:val="2"/>
        </w:numPr>
        <w:spacing w:before="40" w:after="40"/>
      </w:pPr>
      <w:r>
        <w:rPr>
          <w:color w:val="2D3748"/>
        </w:rPr>
        <w:t>Research and analysis using publicly available or Bank-approved data sources</w:t>
      </w:r>
    </w:p>
    <w:p w14:paraId="19C25D34" w14:textId="77777777" w:rsidR="00095A45" w:rsidRDefault="00000000">
      <w:pPr>
        <w:pStyle w:val="ListParagraph"/>
        <w:numPr>
          <w:ilvl w:val="0"/>
          <w:numId w:val="2"/>
        </w:numPr>
        <w:spacing w:before="40" w:after="40"/>
      </w:pPr>
      <w:r>
        <w:rPr>
          <w:color w:val="2D3748"/>
        </w:rPr>
        <w:t>Code generation and automation workflows (subject to code review)</w:t>
      </w:r>
    </w:p>
    <w:p w14:paraId="507E5EE5" w14:textId="77777777" w:rsidR="00095A45" w:rsidRDefault="00000000">
      <w:pPr>
        <w:pStyle w:val="ListParagraph"/>
        <w:numPr>
          <w:ilvl w:val="0"/>
          <w:numId w:val="2"/>
        </w:numPr>
        <w:spacing w:before="40" w:after="40"/>
      </w:pPr>
      <w:r>
        <w:rPr>
          <w:color w:val="2D3748"/>
        </w:rPr>
        <w:t>Analyzing de-identified or aggregated data for business insights</w:t>
      </w:r>
    </w:p>
    <w:p w14:paraId="1B0B4A37" w14:textId="77777777" w:rsidR="00095A45" w:rsidRDefault="00000000">
      <w:pPr>
        <w:pStyle w:val="ListParagraph"/>
        <w:numPr>
          <w:ilvl w:val="0"/>
          <w:numId w:val="2"/>
        </w:numPr>
        <w:spacing w:before="40" w:after="40"/>
      </w:pPr>
      <w:r>
        <w:rPr>
          <w:color w:val="2D3748"/>
        </w:rPr>
        <w:t>Supporting compliance and audit activities</w:t>
      </w:r>
    </w:p>
    <w:p w14:paraId="1B2ADD59" w14:textId="77777777" w:rsidR="00095A45" w:rsidRDefault="00000000">
      <w:pPr>
        <w:pStyle w:val="ListParagraph"/>
        <w:numPr>
          <w:ilvl w:val="0"/>
          <w:numId w:val="2"/>
        </w:numPr>
        <w:spacing w:before="40" w:after="40"/>
      </w:pPr>
      <w:r>
        <w:rPr>
          <w:color w:val="2D3748"/>
        </w:rPr>
        <w:t>Translating documents for internal operational purposes</w:t>
      </w:r>
    </w:p>
    <w:p w14:paraId="567A701B" w14:textId="77777777" w:rsidR="00095A45" w:rsidRDefault="00000000">
      <w:pPr>
        <w:pStyle w:val="Heading2"/>
      </w:pPr>
      <w:bookmarkStart w:id="21" w:name="_Toc222848341"/>
      <w:r>
        <w:t>8.2 Prohibited Uses</w:t>
      </w:r>
      <w:bookmarkEnd w:id="21"/>
    </w:p>
    <w:p w14:paraId="322B8E4E" w14:textId="77777777" w:rsidR="00095A45" w:rsidRDefault="00000000">
      <w:pPr>
        <w:pStyle w:val="ListParagraph"/>
        <w:numPr>
          <w:ilvl w:val="0"/>
          <w:numId w:val="2"/>
        </w:numPr>
        <w:spacing w:before="40" w:after="40"/>
      </w:pPr>
      <w:r>
        <w:rPr>
          <w:color w:val="2D3748"/>
        </w:rPr>
        <w:t>Entering NPI into any platform not explicitly NPI-approved in the Registry</w:t>
      </w:r>
    </w:p>
    <w:p w14:paraId="4BFF1FA6" w14:textId="77777777" w:rsidR="00095A45" w:rsidRDefault="00000000">
      <w:pPr>
        <w:pStyle w:val="ListParagraph"/>
        <w:numPr>
          <w:ilvl w:val="0"/>
          <w:numId w:val="2"/>
        </w:numPr>
        <w:spacing w:before="40" w:after="40"/>
      </w:pPr>
      <w:r>
        <w:rPr>
          <w:color w:val="2D3748"/>
        </w:rPr>
        <w:t>Using AI for final automated decisions on credit, lending, or employment without human review</w:t>
      </w:r>
    </w:p>
    <w:p w14:paraId="156E10ED" w14:textId="77777777" w:rsidR="00095A45" w:rsidRDefault="00000000">
      <w:pPr>
        <w:pStyle w:val="ListParagraph"/>
        <w:numPr>
          <w:ilvl w:val="0"/>
          <w:numId w:val="2"/>
        </w:numPr>
        <w:spacing w:before="40" w:after="40"/>
      </w:pPr>
      <w:r>
        <w:rPr>
          <w:color w:val="2D3748"/>
        </w:rPr>
        <w:t>Using any unapproved AI tool, plugin, or extension for Bank business</w:t>
      </w:r>
    </w:p>
    <w:p w14:paraId="3A8C23F9" w14:textId="77777777" w:rsidR="00095A45" w:rsidRDefault="00000000">
      <w:pPr>
        <w:pStyle w:val="ListParagraph"/>
        <w:numPr>
          <w:ilvl w:val="0"/>
          <w:numId w:val="2"/>
        </w:numPr>
        <w:spacing w:before="40" w:after="40"/>
      </w:pPr>
      <w:r>
        <w:rPr>
          <w:color w:val="2D3748"/>
        </w:rPr>
        <w:t>Submitting customer account numbers, SSNs, or credentials to any generative AI</w:t>
      </w:r>
    </w:p>
    <w:p w14:paraId="2D4CD310" w14:textId="77777777" w:rsidR="00095A45" w:rsidRDefault="00000000">
      <w:pPr>
        <w:pStyle w:val="ListParagraph"/>
        <w:numPr>
          <w:ilvl w:val="0"/>
          <w:numId w:val="2"/>
        </w:numPr>
        <w:spacing w:before="40" w:after="40"/>
      </w:pPr>
      <w:r>
        <w:rPr>
          <w:color w:val="2D3748"/>
        </w:rPr>
        <w:t>Using AI content in regulatory filings without Compliance/Legal review</w:t>
      </w:r>
    </w:p>
    <w:p w14:paraId="7749CADA" w14:textId="77777777" w:rsidR="00095A45" w:rsidRDefault="00000000">
      <w:pPr>
        <w:pStyle w:val="ListParagraph"/>
        <w:numPr>
          <w:ilvl w:val="0"/>
          <w:numId w:val="2"/>
        </w:numPr>
        <w:spacing w:before="40" w:after="40"/>
      </w:pPr>
      <w:r>
        <w:rPr>
          <w:color w:val="2D3748"/>
        </w:rPr>
        <w:t>Disabling or circumventing DLP controls or security monitoring</w:t>
      </w:r>
    </w:p>
    <w:p w14:paraId="64F7F651" w14:textId="77777777" w:rsidR="00095A45" w:rsidRDefault="00000000">
      <w:pPr>
        <w:pStyle w:val="ListParagraph"/>
        <w:numPr>
          <w:ilvl w:val="0"/>
          <w:numId w:val="2"/>
        </w:numPr>
        <w:spacing w:before="40" w:after="40"/>
      </w:pPr>
      <w:r>
        <w:rPr>
          <w:color w:val="2D3748"/>
        </w:rPr>
        <w:t>Using AI to generate misleading or fraudulent content</w:t>
      </w:r>
    </w:p>
    <w:p w14:paraId="17B17BA3" w14:textId="77777777" w:rsidR="00095A45" w:rsidRDefault="00000000">
      <w:pPr>
        <w:pStyle w:val="ListParagraph"/>
        <w:numPr>
          <w:ilvl w:val="0"/>
          <w:numId w:val="2"/>
        </w:numPr>
        <w:spacing w:before="40" w:after="40"/>
      </w:pPr>
      <w:r>
        <w:rPr>
          <w:color w:val="2D3748"/>
        </w:rPr>
        <w:t>Sharing proprietary Bank information through AI platforms</w:t>
      </w:r>
    </w:p>
    <w:p w14:paraId="0EE0D982" w14:textId="77777777" w:rsidR="00095A45" w:rsidRDefault="00000000">
      <w:pPr>
        <w:pStyle w:val="ListParagraph"/>
        <w:numPr>
          <w:ilvl w:val="0"/>
          <w:numId w:val="2"/>
        </w:numPr>
        <w:spacing w:before="40" w:after="40"/>
      </w:pPr>
      <w:r>
        <w:rPr>
          <w:color w:val="2D3748"/>
        </w:rPr>
        <w:t>Using personal AI accounts for any Bank-related work</w:t>
      </w:r>
    </w:p>
    <w:p w14:paraId="63051A07" w14:textId="77777777" w:rsidR="00095A45" w:rsidRDefault="00000000">
      <w:r>
        <w:br w:type="page"/>
      </w:r>
    </w:p>
    <w:p w14:paraId="55C47B86" w14:textId="77777777" w:rsidR="00095A45" w:rsidRDefault="00000000">
      <w:pPr>
        <w:pStyle w:val="Heading1"/>
      </w:pPr>
      <w:bookmarkStart w:id="22" w:name="_Toc222848342"/>
      <w:r>
        <w:lastRenderedPageBreak/>
        <w:t>9. Data Classification and AI Usage Rules</w:t>
      </w:r>
      <w:bookmarkEnd w:id="22"/>
    </w:p>
    <w:p w14:paraId="6DC39C9E" w14:textId="77777777" w:rsidR="00095A45" w:rsidRDefault="00000000">
      <w:pPr>
        <w:spacing w:before="80" w:after="80"/>
      </w:pPr>
      <w:r>
        <w:rPr>
          <w:color w:val="2D3748"/>
        </w:rPr>
        <w:t>This section establishes rules for how each data category may and may not be used with AI. These rules implement the privacy principles from Section 3.</w:t>
      </w:r>
    </w:p>
    <w:p w14:paraId="045C4A8B" w14:textId="77777777" w:rsidR="00095A45" w:rsidRDefault="00000000">
      <w:pPr>
        <w:pStyle w:val="Heading2"/>
      </w:pPr>
      <w:bookmarkStart w:id="23" w:name="_Toc222848343"/>
      <w:r>
        <w:t>9.1 Data Classification Framework</w:t>
      </w:r>
      <w:bookmarkEnd w:id="2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3880"/>
        <w:gridCol w:w="3880"/>
      </w:tblGrid>
      <w:tr w:rsidR="00095A45" w14:paraId="13BD5242" w14:textId="77777777">
        <w:tblPrEx>
          <w:tblCellMar>
            <w:top w:w="0" w:type="dxa"/>
            <w:bottom w:w="0" w:type="dxa"/>
          </w:tblCellMar>
        </w:tblPrEx>
        <w:tc>
          <w:tcPr>
            <w:tcW w:w="160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63A4749C" w14:textId="77777777" w:rsidR="00095A45" w:rsidRDefault="00000000">
            <w:r>
              <w:rPr>
                <w:b/>
                <w:bCs/>
                <w:color w:val="FFFFFF"/>
                <w:sz w:val="20"/>
                <w:szCs w:val="20"/>
              </w:rPr>
              <w:t>Classification</w:t>
            </w:r>
          </w:p>
        </w:tc>
        <w:tc>
          <w:tcPr>
            <w:tcW w:w="388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371A74C4" w14:textId="77777777" w:rsidR="00095A45" w:rsidRDefault="00000000">
            <w:r>
              <w:rPr>
                <w:b/>
                <w:bCs/>
                <w:color w:val="FFFFFF"/>
                <w:sz w:val="20"/>
                <w:szCs w:val="20"/>
              </w:rPr>
              <w:t>Definition</w:t>
            </w:r>
          </w:p>
        </w:tc>
        <w:tc>
          <w:tcPr>
            <w:tcW w:w="388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0CFE52DB" w14:textId="77777777" w:rsidR="00095A45" w:rsidRDefault="00000000">
            <w:r>
              <w:rPr>
                <w:b/>
                <w:bCs/>
                <w:color w:val="FFFFFF"/>
                <w:sz w:val="20"/>
                <w:szCs w:val="20"/>
              </w:rPr>
              <w:t>Examples</w:t>
            </w:r>
          </w:p>
        </w:tc>
      </w:tr>
      <w:tr w:rsidR="00095A45" w14:paraId="4352A0EA" w14:textId="77777777">
        <w:tblPrEx>
          <w:tblCellMar>
            <w:top w:w="0" w:type="dxa"/>
            <w:bottom w:w="0" w:type="dxa"/>
          </w:tblCellMar>
        </w:tblPrEx>
        <w:tc>
          <w:tcPr>
            <w:tcW w:w="16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61097861" w14:textId="77777777" w:rsidR="00095A45" w:rsidRDefault="00000000">
            <w:pPr>
              <w:spacing w:before="20" w:after="20"/>
            </w:pPr>
            <w:r>
              <w:rPr>
                <w:b/>
                <w:bCs/>
                <w:color w:val="2D3748"/>
                <w:sz w:val="20"/>
                <w:szCs w:val="20"/>
              </w:rPr>
              <w:t>Public</w:t>
            </w:r>
          </w:p>
        </w:tc>
        <w:tc>
          <w:tcPr>
            <w:tcW w:w="38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35C093D" w14:textId="77777777" w:rsidR="00095A45" w:rsidRDefault="00000000">
            <w:pPr>
              <w:spacing w:before="20" w:after="20"/>
            </w:pPr>
            <w:r>
              <w:rPr>
                <w:color w:val="2D3748"/>
                <w:sz w:val="20"/>
                <w:szCs w:val="20"/>
              </w:rPr>
              <w:t>Officially approved for public release. Disclosure causes no harm.</w:t>
            </w:r>
          </w:p>
        </w:tc>
        <w:tc>
          <w:tcPr>
            <w:tcW w:w="38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CDB477F" w14:textId="77777777" w:rsidR="00095A45" w:rsidRDefault="00000000">
            <w:pPr>
              <w:spacing w:before="20" w:after="20"/>
            </w:pPr>
            <w:r>
              <w:rPr>
                <w:color w:val="2D3748"/>
                <w:sz w:val="20"/>
                <w:szCs w:val="20"/>
              </w:rPr>
              <w:t>Press releases, filed reports, marketing, published rates, job postings.</w:t>
            </w:r>
          </w:p>
        </w:tc>
      </w:tr>
      <w:tr w:rsidR="00095A45" w14:paraId="3B84AA64" w14:textId="77777777">
        <w:tblPrEx>
          <w:tblCellMar>
            <w:top w:w="0" w:type="dxa"/>
            <w:bottom w:w="0" w:type="dxa"/>
          </w:tblCellMar>
        </w:tblPrEx>
        <w:tc>
          <w:tcPr>
            <w:tcW w:w="16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53F3F950" w14:textId="77777777" w:rsidR="00095A45" w:rsidRDefault="00000000">
            <w:pPr>
              <w:spacing w:before="20" w:after="20"/>
            </w:pPr>
            <w:r>
              <w:rPr>
                <w:b/>
                <w:bCs/>
                <w:color w:val="2D3748"/>
                <w:sz w:val="20"/>
                <w:szCs w:val="20"/>
              </w:rPr>
              <w:t>Internal</w:t>
            </w:r>
          </w:p>
        </w:tc>
        <w:tc>
          <w:tcPr>
            <w:tcW w:w="38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51B056C4" w14:textId="77777777" w:rsidR="00095A45" w:rsidRDefault="00000000">
            <w:pPr>
              <w:spacing w:before="20" w:after="20"/>
            </w:pPr>
            <w:r>
              <w:rPr>
                <w:color w:val="2D3748"/>
                <w:sz w:val="20"/>
                <w:szCs w:val="20"/>
              </w:rPr>
              <w:t>For Bank use only. Not public. No customer data or NPI. Limited harm if disclosed.</w:t>
            </w:r>
          </w:p>
        </w:tc>
        <w:tc>
          <w:tcPr>
            <w:tcW w:w="38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74FD7BD6" w14:textId="77777777" w:rsidR="00095A45" w:rsidRDefault="00000000">
            <w:pPr>
              <w:spacing w:before="20" w:after="20"/>
            </w:pPr>
            <w:r>
              <w:rPr>
                <w:color w:val="2D3748"/>
                <w:sz w:val="20"/>
                <w:szCs w:val="20"/>
              </w:rPr>
              <w:t>Internal memos, SOPs, org charts, training materials, project plans.</w:t>
            </w:r>
          </w:p>
        </w:tc>
      </w:tr>
      <w:tr w:rsidR="00095A45" w14:paraId="1D79F834" w14:textId="77777777">
        <w:tblPrEx>
          <w:tblCellMar>
            <w:top w:w="0" w:type="dxa"/>
            <w:bottom w:w="0" w:type="dxa"/>
          </w:tblCellMar>
        </w:tblPrEx>
        <w:tc>
          <w:tcPr>
            <w:tcW w:w="16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6B899C83" w14:textId="77777777" w:rsidR="00095A45" w:rsidRDefault="00000000">
            <w:pPr>
              <w:spacing w:before="20" w:after="20"/>
            </w:pPr>
            <w:r>
              <w:rPr>
                <w:b/>
                <w:bCs/>
                <w:color w:val="2D3748"/>
                <w:sz w:val="20"/>
                <w:szCs w:val="20"/>
              </w:rPr>
              <w:t>Confidential</w:t>
            </w:r>
          </w:p>
        </w:tc>
        <w:tc>
          <w:tcPr>
            <w:tcW w:w="38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194633CB" w14:textId="77777777" w:rsidR="00095A45" w:rsidRDefault="00000000">
            <w:pPr>
              <w:spacing w:before="20" w:after="20"/>
            </w:pPr>
            <w:r>
              <w:rPr>
                <w:color w:val="2D3748"/>
                <w:sz w:val="20"/>
                <w:szCs w:val="20"/>
              </w:rPr>
              <w:t>Sensitive business information. Significant harm if disclosed. May include employee data.</w:t>
            </w:r>
          </w:p>
        </w:tc>
        <w:tc>
          <w:tcPr>
            <w:tcW w:w="38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53DC34C" w14:textId="77777777" w:rsidR="00095A45" w:rsidRDefault="00000000">
            <w:pPr>
              <w:spacing w:before="20" w:after="20"/>
            </w:pPr>
            <w:r>
              <w:rPr>
                <w:color w:val="2D3748"/>
                <w:sz w:val="20"/>
                <w:szCs w:val="20"/>
              </w:rPr>
              <w:t>Strategic plans, board materials, budgets, M&amp;A, audit reports, IT security configs, employee compensation.</w:t>
            </w:r>
          </w:p>
        </w:tc>
      </w:tr>
      <w:tr w:rsidR="00095A45" w14:paraId="1C3C1B7A" w14:textId="77777777">
        <w:tblPrEx>
          <w:tblCellMar>
            <w:top w:w="0" w:type="dxa"/>
            <w:bottom w:w="0" w:type="dxa"/>
          </w:tblCellMar>
        </w:tblPrEx>
        <w:tc>
          <w:tcPr>
            <w:tcW w:w="16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B33A234" w14:textId="77777777" w:rsidR="00095A45" w:rsidRDefault="00000000">
            <w:pPr>
              <w:spacing w:before="20" w:after="20"/>
            </w:pPr>
            <w:r>
              <w:rPr>
                <w:b/>
                <w:bCs/>
                <w:color w:val="2D3748"/>
                <w:sz w:val="20"/>
                <w:szCs w:val="20"/>
              </w:rPr>
              <w:t>Restricted / NPI</w:t>
            </w:r>
          </w:p>
        </w:tc>
        <w:tc>
          <w:tcPr>
            <w:tcW w:w="38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36E29163" w14:textId="77777777" w:rsidR="00095A45" w:rsidRDefault="00000000">
            <w:pPr>
              <w:spacing w:before="20" w:after="20"/>
            </w:pPr>
            <w:r>
              <w:rPr>
                <w:color w:val="2D3748"/>
                <w:sz w:val="20"/>
                <w:szCs w:val="20"/>
              </w:rPr>
              <w:t>GLBA-defined NPI, customer financial data, BSA/AML data. Severe harm if disclosed.</w:t>
            </w:r>
          </w:p>
        </w:tc>
        <w:tc>
          <w:tcPr>
            <w:tcW w:w="38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2CF05D68" w14:textId="77777777" w:rsidR="00095A45" w:rsidRDefault="00000000">
            <w:pPr>
              <w:spacing w:before="20" w:after="20"/>
            </w:pPr>
            <w:r>
              <w:rPr>
                <w:color w:val="2D3748"/>
                <w:sz w:val="20"/>
                <w:szCs w:val="20"/>
              </w:rPr>
              <w:t>Customer SSNs, account numbers, loan apps, transaction histories, SARs, CTRs, credit reports, card numbers.</w:t>
            </w:r>
          </w:p>
        </w:tc>
      </w:tr>
    </w:tbl>
    <w:p w14:paraId="48F6CFBE" w14:textId="77777777" w:rsidR="00095A45" w:rsidRDefault="00000000">
      <w:pPr>
        <w:pStyle w:val="Heading2"/>
      </w:pPr>
      <w:bookmarkStart w:id="24" w:name="_Toc222848344"/>
      <w:r>
        <w:t>9.2 Public Data – AI Usage Rules</w:t>
      </w:r>
      <w:bookmarkEnd w:id="24"/>
    </w:p>
    <w:p w14:paraId="3F8C7D3F" w14:textId="77777777" w:rsidR="00095A45" w:rsidRDefault="00000000">
      <w:pPr>
        <w:spacing w:before="80" w:after="80"/>
      </w:pPr>
      <w:r>
        <w:rPr>
          <w:b/>
          <w:bCs/>
          <w:color w:val="2E7D32"/>
        </w:rPr>
        <w:t>PERMITTED:</w:t>
      </w:r>
    </w:p>
    <w:p w14:paraId="0BADAFD5" w14:textId="77777777" w:rsidR="00095A45" w:rsidRDefault="00000000">
      <w:pPr>
        <w:pStyle w:val="ListParagraph"/>
        <w:numPr>
          <w:ilvl w:val="0"/>
          <w:numId w:val="2"/>
        </w:numPr>
        <w:spacing w:before="40" w:after="40"/>
      </w:pPr>
      <w:r>
        <w:rPr>
          <w:color w:val="2D3748"/>
        </w:rPr>
        <w:t>Research using any approved platform; summarizing published reports; drafting marketing content from approved public info; analyzing public economic/market data</w:t>
      </w:r>
    </w:p>
    <w:p w14:paraId="213F3EF8" w14:textId="77777777" w:rsidR="00095A45" w:rsidRDefault="00000000">
      <w:pPr>
        <w:spacing w:before="80" w:after="80"/>
      </w:pPr>
      <w:r>
        <w:rPr>
          <w:b/>
          <w:bCs/>
          <w:color w:val="C62828"/>
        </w:rPr>
        <w:t>PROHIBITED:</w:t>
      </w:r>
    </w:p>
    <w:p w14:paraId="125F799A" w14:textId="77777777" w:rsidR="00095A45" w:rsidRDefault="00000000">
      <w:pPr>
        <w:pStyle w:val="ListParagraph"/>
        <w:numPr>
          <w:ilvl w:val="0"/>
          <w:numId w:val="2"/>
        </w:numPr>
        <w:spacing w:before="40" w:after="40"/>
      </w:pPr>
      <w:r>
        <w:rPr>
          <w:color w:val="2D3748"/>
        </w:rPr>
        <w:t>Combining public data with higher-classified data in the same AI session without escalating classification; using unapproved platforms; representing AI outputs as official Bank positions without review</w:t>
      </w:r>
    </w:p>
    <w:p w14:paraId="73C8C3B0" w14:textId="77777777" w:rsidR="00095A45" w:rsidRDefault="00000000">
      <w:pPr>
        <w:pStyle w:val="Heading2"/>
      </w:pPr>
      <w:bookmarkStart w:id="25" w:name="_Toc222848345"/>
      <w:r>
        <w:t>9.3 Internal Data – AI Usage Rules</w:t>
      </w:r>
      <w:bookmarkEnd w:id="25"/>
    </w:p>
    <w:p w14:paraId="7808205C" w14:textId="77777777" w:rsidR="00095A45" w:rsidRDefault="00000000">
      <w:pPr>
        <w:spacing w:before="80" w:after="80"/>
      </w:pPr>
      <w:r>
        <w:rPr>
          <w:b/>
          <w:bCs/>
          <w:color w:val="2E7D32"/>
        </w:rPr>
        <w:t>PERMITTED:</w:t>
      </w:r>
    </w:p>
    <w:p w14:paraId="6ACE5923" w14:textId="77777777" w:rsidR="00095A45" w:rsidRDefault="00000000">
      <w:pPr>
        <w:pStyle w:val="ListParagraph"/>
        <w:numPr>
          <w:ilvl w:val="0"/>
          <w:numId w:val="2"/>
        </w:numPr>
        <w:spacing w:before="40" w:after="40"/>
      </w:pPr>
      <w:r>
        <w:rPr>
          <w:color w:val="2D3748"/>
        </w:rPr>
        <w:t>Drafting memos and summaries on enterprise-tier platforms; analyzing process docs; generating training materials; internal code development; summarizing meetings on enterprise platforms</w:t>
      </w:r>
    </w:p>
    <w:p w14:paraId="093E8D54" w14:textId="77777777" w:rsidR="00095A45" w:rsidRDefault="00000000">
      <w:pPr>
        <w:spacing w:before="80" w:after="80"/>
      </w:pPr>
      <w:r>
        <w:rPr>
          <w:b/>
          <w:bCs/>
          <w:color w:val="C62828"/>
        </w:rPr>
        <w:t>PROHIBITED:</w:t>
      </w:r>
    </w:p>
    <w:p w14:paraId="3FC07B80" w14:textId="77777777" w:rsidR="00095A45" w:rsidRDefault="00000000">
      <w:pPr>
        <w:pStyle w:val="ListParagraph"/>
        <w:numPr>
          <w:ilvl w:val="0"/>
          <w:numId w:val="2"/>
        </w:numPr>
        <w:spacing w:before="40" w:after="40"/>
      </w:pPr>
      <w:r>
        <w:rPr>
          <w:color w:val="2D3748"/>
        </w:rPr>
        <w:t>Submitting to any consumer/free-tier platform; uploading documents to platforms without data protection agreements; sharing AI outputs externally without management review; combining with NPI without classification upgrade</w:t>
      </w:r>
    </w:p>
    <w:p w14:paraId="564EA8E0" w14:textId="77777777" w:rsidR="00095A45" w:rsidRDefault="00000000">
      <w:pPr>
        <w:pStyle w:val="Heading2"/>
      </w:pPr>
      <w:bookmarkStart w:id="26" w:name="_Toc222848346"/>
      <w:r>
        <w:t>9.4 Confidential Data – AI Usage Rules</w:t>
      </w:r>
      <w:bookmarkEnd w:id="26"/>
    </w:p>
    <w:p w14:paraId="22B18F3D" w14:textId="77777777" w:rsidR="00095A45" w:rsidRDefault="00000000">
      <w:pPr>
        <w:spacing w:before="80" w:after="80"/>
      </w:pPr>
      <w:r>
        <w:rPr>
          <w:b/>
          <w:bCs/>
          <w:color w:val="2E7D32"/>
        </w:rPr>
        <w:t>PERMITTED (with CISO approval per use case):</w:t>
      </w:r>
    </w:p>
    <w:p w14:paraId="10D0E64A" w14:textId="77777777" w:rsidR="00095A45" w:rsidRDefault="00000000">
      <w:pPr>
        <w:pStyle w:val="ListParagraph"/>
        <w:numPr>
          <w:ilvl w:val="0"/>
          <w:numId w:val="2"/>
        </w:numPr>
        <w:spacing w:before="40" w:after="40"/>
      </w:pPr>
      <w:r>
        <w:rPr>
          <w:color w:val="2D3748"/>
        </w:rPr>
        <w:lastRenderedPageBreak/>
        <w:t>Drafting board presentations on CISO-approved platforms with enhanced DLP; analyzing vendor contracts (Legal review on outputs); M&amp;A analysis with data isolation; reviewing audit findings (Compliance approval on outputs)</w:t>
      </w:r>
    </w:p>
    <w:p w14:paraId="391F512B" w14:textId="77777777" w:rsidR="00095A45" w:rsidRDefault="00000000">
      <w:pPr>
        <w:spacing w:before="80" w:after="80"/>
      </w:pPr>
      <w:r>
        <w:rPr>
          <w:b/>
          <w:bCs/>
          <w:color w:val="C62828"/>
        </w:rPr>
        <w:t>PROHIBITED:</w:t>
      </w:r>
    </w:p>
    <w:p w14:paraId="01799F83" w14:textId="77777777" w:rsidR="00095A45" w:rsidRDefault="00000000">
      <w:pPr>
        <w:pStyle w:val="ListParagraph"/>
        <w:numPr>
          <w:ilvl w:val="0"/>
          <w:numId w:val="2"/>
        </w:numPr>
        <w:spacing w:before="40" w:after="40"/>
      </w:pPr>
      <w:r>
        <w:rPr>
          <w:color w:val="2D3748"/>
        </w:rPr>
        <w:t>Using any platform without prior CISO approval for the specific use case; platforms not verified as no-training; uploading complete board packages or exam responses; analyzing IT security configs or pen test results; any platform storing data outside the US</w:t>
      </w:r>
    </w:p>
    <w:p w14:paraId="31E9239B" w14:textId="77777777" w:rsidR="00095A45" w:rsidRDefault="00000000">
      <w:pPr>
        <w:pStyle w:val="Heading2"/>
      </w:pPr>
      <w:bookmarkStart w:id="27" w:name="_Toc222848347"/>
      <w:r>
        <w:t>9.5 Restricted Data (NPI / Customer Data) – AI Usage Rules</w:t>
      </w:r>
      <w:bookmarkEnd w:id="27"/>
    </w:p>
    <w:p w14:paraId="5807C1EE" w14:textId="77777777" w:rsidR="00095A45" w:rsidRDefault="00000000">
      <w:pPr>
        <w:spacing w:before="100" w:after="100"/>
      </w:pPr>
      <w:r>
        <w:rPr>
          <w:b/>
          <w:bCs/>
          <w:color w:val="C62828"/>
        </w:rPr>
        <w:t>RESTRICTED DATA MAY ONLY BE PROCESSED BY PLATFORMS EXPLICITLY APPROVED FOR NPI IN THE REGISTRY.</w:t>
      </w:r>
    </w:p>
    <w:p w14:paraId="3CA7BDE3" w14:textId="77777777" w:rsidR="00095A45" w:rsidRDefault="00000000">
      <w:pPr>
        <w:spacing w:before="80" w:after="80"/>
      </w:pPr>
      <w:r>
        <w:rPr>
          <w:b/>
          <w:bCs/>
          <w:color w:val="2E7D32"/>
        </w:rPr>
        <w:t>VERY LIMITED PERMITTED USES:</w:t>
      </w:r>
    </w:p>
    <w:p w14:paraId="0A2C7759" w14:textId="77777777" w:rsidR="00095A45" w:rsidRDefault="00000000">
      <w:pPr>
        <w:pStyle w:val="ListParagraph"/>
        <w:numPr>
          <w:ilvl w:val="0"/>
          <w:numId w:val="2"/>
        </w:numPr>
        <w:spacing w:before="40" w:after="40"/>
      </w:pPr>
      <w:r>
        <w:rPr>
          <w:color w:val="2D3748"/>
        </w:rPr>
        <w:t>Validated AI fraud detection systems for BSA/AML (High-Critical tier only)</w:t>
      </w:r>
    </w:p>
    <w:p w14:paraId="66EB488D" w14:textId="77777777" w:rsidR="00095A45" w:rsidRDefault="00000000">
      <w:pPr>
        <w:pStyle w:val="ListParagraph"/>
        <w:numPr>
          <w:ilvl w:val="0"/>
          <w:numId w:val="2"/>
        </w:numPr>
        <w:spacing w:before="40" w:after="40"/>
      </w:pPr>
      <w:r>
        <w:rPr>
          <w:color w:val="2D3748"/>
        </w:rPr>
        <w:t>Validated AI credit models with full SR 11-7 compliance and fair lending testing (High-Critical tier only)</w:t>
      </w:r>
    </w:p>
    <w:p w14:paraId="6B4B4467" w14:textId="77777777" w:rsidR="00095A45" w:rsidRDefault="00000000">
      <w:pPr>
        <w:pStyle w:val="ListParagraph"/>
        <w:numPr>
          <w:ilvl w:val="0"/>
          <w:numId w:val="2"/>
        </w:numPr>
        <w:spacing w:before="40" w:after="40"/>
      </w:pPr>
      <w:r>
        <w:rPr>
          <w:color w:val="2D3748"/>
        </w:rPr>
        <w:t>Azure OpenAI within Bank’s own tenant with all controls verified (CISO + CCO approval)</w:t>
      </w:r>
    </w:p>
    <w:p w14:paraId="418C14EF" w14:textId="77777777" w:rsidR="00095A45" w:rsidRDefault="00000000">
      <w:pPr>
        <w:pStyle w:val="ListParagraph"/>
        <w:numPr>
          <w:ilvl w:val="0"/>
          <w:numId w:val="2"/>
        </w:numPr>
        <w:spacing w:before="40" w:after="40"/>
      </w:pPr>
      <w:r>
        <w:rPr>
          <w:color w:val="2D3748"/>
        </w:rPr>
        <w:t>Properly de-identified data sets certified by the Data Privacy Officer (see Section 9.7)</w:t>
      </w:r>
    </w:p>
    <w:p w14:paraId="360BF5DB" w14:textId="77777777" w:rsidR="00095A45" w:rsidRDefault="00000000">
      <w:pPr>
        <w:spacing w:before="80" w:after="80"/>
      </w:pPr>
      <w:r>
        <w:rPr>
          <w:b/>
          <w:bCs/>
          <w:color w:val="C62828"/>
        </w:rPr>
        <w:t>STRICTLY PROHIBITED:</w:t>
      </w:r>
    </w:p>
    <w:p w14:paraId="03E3B505" w14:textId="77777777" w:rsidR="00095A45" w:rsidRDefault="00000000">
      <w:pPr>
        <w:pStyle w:val="ListParagraph"/>
        <w:numPr>
          <w:ilvl w:val="0"/>
          <w:numId w:val="2"/>
        </w:numPr>
        <w:spacing w:before="40" w:after="40"/>
      </w:pPr>
      <w:r>
        <w:rPr>
          <w:color w:val="2D3748"/>
        </w:rPr>
        <w:t>Entering ANY customer NPI into ANY generative AI chatbot not NPI-approved in the Registry</w:t>
      </w:r>
    </w:p>
    <w:p w14:paraId="51A427DA" w14:textId="77777777" w:rsidR="00095A45" w:rsidRDefault="00000000">
      <w:pPr>
        <w:pStyle w:val="ListParagraph"/>
        <w:numPr>
          <w:ilvl w:val="0"/>
          <w:numId w:val="2"/>
        </w:numPr>
        <w:spacing w:before="40" w:after="40"/>
      </w:pPr>
      <w:r>
        <w:rPr>
          <w:color w:val="2D3748"/>
        </w:rPr>
        <w:t>Submitting customer SSNs, account numbers, card numbers, or unique identifiers to any AI</w:t>
      </w:r>
    </w:p>
    <w:p w14:paraId="2199C863" w14:textId="77777777" w:rsidR="00095A45" w:rsidRDefault="00000000">
      <w:pPr>
        <w:pStyle w:val="ListParagraph"/>
        <w:numPr>
          <w:ilvl w:val="0"/>
          <w:numId w:val="2"/>
        </w:numPr>
        <w:spacing w:before="40" w:after="40"/>
      </w:pPr>
      <w:r>
        <w:rPr>
          <w:color w:val="2D3748"/>
        </w:rPr>
        <w:t>Uploading customer documents (loan apps, tax returns, statements, IDs) to non-NPI platforms</w:t>
      </w:r>
    </w:p>
    <w:p w14:paraId="23A950EA" w14:textId="77777777" w:rsidR="00095A45" w:rsidRDefault="00000000">
      <w:pPr>
        <w:pStyle w:val="ListParagraph"/>
        <w:numPr>
          <w:ilvl w:val="0"/>
          <w:numId w:val="2"/>
        </w:numPr>
        <w:spacing w:before="40" w:after="40"/>
      </w:pPr>
      <w:r>
        <w:rPr>
          <w:color w:val="2D3748"/>
        </w:rPr>
        <w:t>Using AI for customer communications referencing specific account details</w:t>
      </w:r>
    </w:p>
    <w:p w14:paraId="3191D768" w14:textId="77777777" w:rsidR="00095A45" w:rsidRDefault="00000000">
      <w:pPr>
        <w:pStyle w:val="ListParagraph"/>
        <w:numPr>
          <w:ilvl w:val="0"/>
          <w:numId w:val="2"/>
        </w:numPr>
        <w:spacing w:before="40" w:after="40"/>
      </w:pPr>
      <w:r>
        <w:rPr>
          <w:color w:val="2D3748"/>
        </w:rPr>
        <w:t>Sharing SARs, CTRs, or BSA investigation information with any non-approved AI</w:t>
      </w:r>
    </w:p>
    <w:p w14:paraId="430185AD" w14:textId="77777777" w:rsidR="00095A45" w:rsidRDefault="00000000">
      <w:pPr>
        <w:pStyle w:val="ListParagraph"/>
        <w:numPr>
          <w:ilvl w:val="0"/>
          <w:numId w:val="2"/>
        </w:numPr>
        <w:spacing w:before="40" w:after="40"/>
      </w:pPr>
      <w:r>
        <w:rPr>
          <w:color w:val="2D3748"/>
        </w:rPr>
        <w:t>AI-based marketing, cross-selling, or profiling of customer data without compliance review</w:t>
      </w:r>
    </w:p>
    <w:p w14:paraId="2C720FF8" w14:textId="77777777" w:rsidR="00095A45" w:rsidRDefault="00000000">
      <w:pPr>
        <w:pStyle w:val="ListParagraph"/>
        <w:numPr>
          <w:ilvl w:val="0"/>
          <w:numId w:val="2"/>
        </w:numPr>
        <w:spacing w:before="40" w:after="40"/>
      </w:pPr>
      <w:r>
        <w:rPr>
          <w:color w:val="2D3748"/>
        </w:rPr>
        <w:t>Copying customer data from core systems for AI submission without CISO + CCO pre-approval</w:t>
      </w:r>
    </w:p>
    <w:p w14:paraId="2EDB79EE" w14:textId="77777777" w:rsidR="00095A45" w:rsidRDefault="00000000">
      <w:r>
        <w:br w:type="page"/>
      </w:r>
    </w:p>
    <w:p w14:paraId="34E17B53" w14:textId="77777777" w:rsidR="00095A45" w:rsidRDefault="00000000">
      <w:pPr>
        <w:pStyle w:val="Heading2"/>
      </w:pPr>
      <w:bookmarkStart w:id="28" w:name="_Toc222848348"/>
      <w:r>
        <w:lastRenderedPageBreak/>
        <w:t>9.6 Data Mixing and Classification Escalation</w:t>
      </w:r>
      <w:bookmarkEnd w:id="28"/>
    </w:p>
    <w:p w14:paraId="4944ED27" w14:textId="77777777" w:rsidR="00095A45" w:rsidRDefault="00000000">
      <w:pPr>
        <w:spacing w:before="80" w:after="80"/>
      </w:pPr>
      <w:r>
        <w:rPr>
          <w:color w:val="2D3748"/>
        </w:rPr>
        <w:t>When multiple data levels appear in the same AI interaction, the highest classification governs: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095A45" w14:paraId="52E0FEB2" w14:textId="77777777">
        <w:tblPrEx>
          <w:tblCellMar>
            <w:top w:w="0" w:type="dxa"/>
            <w:bottom w:w="0" w:type="dxa"/>
          </w:tblCellMar>
        </w:tblPrEx>
        <w:tc>
          <w:tcPr>
            <w:tcW w:w="234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744ACE60" w14:textId="77777777" w:rsidR="00095A45" w:rsidRDefault="00000000">
            <w:r>
              <w:rPr>
                <w:b/>
                <w:bCs/>
                <w:color w:val="FFFFFF"/>
                <w:sz w:val="20"/>
                <w:szCs w:val="20"/>
              </w:rPr>
              <w:t>Combination</w:t>
            </w:r>
          </w:p>
        </w:tc>
        <w:tc>
          <w:tcPr>
            <w:tcW w:w="234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74DC3793" w14:textId="77777777" w:rsidR="00095A45" w:rsidRDefault="00000000">
            <w:r>
              <w:rPr>
                <w:b/>
                <w:bCs/>
                <w:color w:val="FFFFFF"/>
                <w:sz w:val="20"/>
                <w:szCs w:val="20"/>
              </w:rPr>
              <w:t>Result</w:t>
            </w:r>
          </w:p>
        </w:tc>
        <w:tc>
          <w:tcPr>
            <w:tcW w:w="234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3F4D0899" w14:textId="77777777" w:rsidR="00095A45" w:rsidRDefault="00000000">
            <w:r>
              <w:rPr>
                <w:b/>
                <w:bCs/>
                <w:color w:val="FFFFFF"/>
                <w:sz w:val="20"/>
                <w:szCs w:val="20"/>
              </w:rPr>
              <w:t>Platform Required</w:t>
            </w:r>
          </w:p>
        </w:tc>
        <w:tc>
          <w:tcPr>
            <w:tcW w:w="234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094FBBB7" w14:textId="77777777" w:rsidR="00095A45" w:rsidRDefault="00000000">
            <w:r>
              <w:rPr>
                <w:b/>
                <w:bCs/>
                <w:color w:val="FFFFFF"/>
                <w:sz w:val="20"/>
                <w:szCs w:val="20"/>
              </w:rPr>
              <w:t>Approval</w:t>
            </w:r>
          </w:p>
        </w:tc>
      </w:tr>
      <w:tr w:rsidR="00095A45" w14:paraId="5F8A031F" w14:textId="77777777">
        <w:tblPrEx>
          <w:tblCellMar>
            <w:top w:w="0" w:type="dxa"/>
            <w:bottom w:w="0" w:type="dxa"/>
          </w:tblCellMar>
        </w:tblPrEx>
        <w:tc>
          <w:tcPr>
            <w:tcW w:w="23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1C97DABE" w14:textId="77777777" w:rsidR="00095A45" w:rsidRDefault="00000000">
            <w:pPr>
              <w:spacing w:before="20" w:after="20"/>
            </w:pPr>
            <w:r>
              <w:rPr>
                <w:b/>
                <w:bCs/>
                <w:color w:val="2D3748"/>
                <w:sz w:val="20"/>
                <w:szCs w:val="20"/>
              </w:rPr>
              <w:t>Public + Internal</w:t>
            </w:r>
          </w:p>
        </w:tc>
        <w:tc>
          <w:tcPr>
            <w:tcW w:w="23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08AF69F8" w14:textId="77777777" w:rsidR="00095A45" w:rsidRDefault="00000000">
            <w:pPr>
              <w:spacing w:before="20" w:after="20"/>
            </w:pPr>
            <w:r>
              <w:rPr>
                <w:color w:val="2D3748"/>
                <w:sz w:val="20"/>
                <w:szCs w:val="20"/>
              </w:rPr>
              <w:t>Internal</w:t>
            </w:r>
          </w:p>
        </w:tc>
        <w:tc>
          <w:tcPr>
            <w:tcW w:w="23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C80F262" w14:textId="77777777" w:rsidR="00095A45" w:rsidRDefault="00000000">
            <w:pPr>
              <w:spacing w:before="20" w:after="20"/>
            </w:pPr>
            <w:r>
              <w:rPr>
                <w:color w:val="2D3748"/>
                <w:sz w:val="20"/>
                <w:szCs w:val="20"/>
              </w:rPr>
              <w:t>Enterprise-tier only</w:t>
            </w:r>
          </w:p>
        </w:tc>
        <w:tc>
          <w:tcPr>
            <w:tcW w:w="23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09DF88A6" w14:textId="77777777" w:rsidR="00095A45" w:rsidRDefault="00000000">
            <w:pPr>
              <w:spacing w:before="20" w:after="20"/>
            </w:pPr>
            <w:r>
              <w:rPr>
                <w:color w:val="2D3748"/>
                <w:sz w:val="20"/>
                <w:szCs w:val="20"/>
              </w:rPr>
              <w:t>Standard</w:t>
            </w:r>
          </w:p>
        </w:tc>
      </w:tr>
      <w:tr w:rsidR="00095A45" w14:paraId="461689FE" w14:textId="77777777">
        <w:tblPrEx>
          <w:tblCellMar>
            <w:top w:w="0" w:type="dxa"/>
            <w:bottom w:w="0" w:type="dxa"/>
          </w:tblCellMar>
        </w:tblPrEx>
        <w:tc>
          <w:tcPr>
            <w:tcW w:w="234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4CA6ACA7" w14:textId="77777777" w:rsidR="00095A45" w:rsidRDefault="00000000">
            <w:pPr>
              <w:spacing w:before="20" w:after="20"/>
            </w:pPr>
            <w:r>
              <w:rPr>
                <w:b/>
                <w:bCs/>
                <w:color w:val="2D3748"/>
                <w:sz w:val="20"/>
                <w:szCs w:val="20"/>
              </w:rPr>
              <w:t>Public + Confidential</w:t>
            </w:r>
          </w:p>
        </w:tc>
        <w:tc>
          <w:tcPr>
            <w:tcW w:w="234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313A6E31" w14:textId="77777777" w:rsidR="00095A45" w:rsidRDefault="00000000">
            <w:pPr>
              <w:spacing w:before="20" w:after="20"/>
            </w:pPr>
            <w:r>
              <w:rPr>
                <w:color w:val="2D3748"/>
                <w:sz w:val="20"/>
                <w:szCs w:val="20"/>
              </w:rPr>
              <w:t>Confidential</w:t>
            </w:r>
          </w:p>
        </w:tc>
        <w:tc>
          <w:tcPr>
            <w:tcW w:w="234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29A21A61" w14:textId="77777777" w:rsidR="00095A45" w:rsidRDefault="00000000">
            <w:pPr>
              <w:spacing w:before="20" w:after="20"/>
            </w:pPr>
            <w:r>
              <w:rPr>
                <w:color w:val="2D3748"/>
                <w:sz w:val="20"/>
                <w:szCs w:val="20"/>
              </w:rPr>
              <w:t>Confidential-approved; DLP</w:t>
            </w:r>
          </w:p>
        </w:tc>
        <w:tc>
          <w:tcPr>
            <w:tcW w:w="234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4ADAC724" w14:textId="77777777" w:rsidR="00095A45" w:rsidRDefault="00000000">
            <w:pPr>
              <w:spacing w:before="20" w:after="20"/>
            </w:pPr>
            <w:r>
              <w:rPr>
                <w:color w:val="2D3748"/>
                <w:sz w:val="20"/>
                <w:szCs w:val="20"/>
              </w:rPr>
              <w:t>CISO</w:t>
            </w:r>
          </w:p>
        </w:tc>
      </w:tr>
      <w:tr w:rsidR="00095A45" w14:paraId="7EA55A56" w14:textId="77777777">
        <w:tblPrEx>
          <w:tblCellMar>
            <w:top w:w="0" w:type="dxa"/>
            <w:bottom w:w="0" w:type="dxa"/>
          </w:tblCellMar>
        </w:tblPrEx>
        <w:tc>
          <w:tcPr>
            <w:tcW w:w="23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69B8ADE9" w14:textId="77777777" w:rsidR="00095A45" w:rsidRDefault="00000000">
            <w:pPr>
              <w:spacing w:before="20" w:after="20"/>
            </w:pPr>
            <w:r>
              <w:rPr>
                <w:b/>
                <w:bCs/>
                <w:color w:val="2D3748"/>
                <w:sz w:val="20"/>
                <w:szCs w:val="20"/>
              </w:rPr>
              <w:t>Public + Restricted/NPI</w:t>
            </w:r>
          </w:p>
        </w:tc>
        <w:tc>
          <w:tcPr>
            <w:tcW w:w="23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6CF4BF46" w14:textId="77777777" w:rsidR="00095A45" w:rsidRDefault="00000000">
            <w:pPr>
              <w:spacing w:before="20" w:after="20"/>
            </w:pPr>
            <w:r>
              <w:rPr>
                <w:color w:val="2D3748"/>
                <w:sz w:val="20"/>
                <w:szCs w:val="20"/>
              </w:rPr>
              <w:t>Restricted</w:t>
            </w:r>
          </w:p>
        </w:tc>
        <w:tc>
          <w:tcPr>
            <w:tcW w:w="23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045AD566" w14:textId="77777777" w:rsidR="00095A45" w:rsidRDefault="00000000">
            <w:pPr>
              <w:spacing w:before="20" w:after="20"/>
            </w:pPr>
            <w:r>
              <w:rPr>
                <w:color w:val="2D3748"/>
                <w:sz w:val="20"/>
                <w:szCs w:val="20"/>
              </w:rPr>
              <w:t>NPI-approved ONLY</w:t>
            </w:r>
          </w:p>
        </w:tc>
        <w:tc>
          <w:tcPr>
            <w:tcW w:w="23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BB94C00" w14:textId="77777777" w:rsidR="00095A45" w:rsidRDefault="00000000">
            <w:pPr>
              <w:spacing w:before="20" w:after="20"/>
            </w:pPr>
            <w:r>
              <w:rPr>
                <w:color w:val="2D3748"/>
                <w:sz w:val="20"/>
                <w:szCs w:val="20"/>
              </w:rPr>
              <w:t>CISO + CCO</w:t>
            </w:r>
          </w:p>
        </w:tc>
      </w:tr>
      <w:tr w:rsidR="00095A45" w14:paraId="06E85697" w14:textId="77777777">
        <w:tblPrEx>
          <w:tblCellMar>
            <w:top w:w="0" w:type="dxa"/>
            <w:bottom w:w="0" w:type="dxa"/>
          </w:tblCellMar>
        </w:tblPrEx>
        <w:tc>
          <w:tcPr>
            <w:tcW w:w="234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28879A3E" w14:textId="77777777" w:rsidR="00095A45" w:rsidRDefault="00000000">
            <w:pPr>
              <w:spacing w:before="20" w:after="20"/>
            </w:pPr>
            <w:r>
              <w:rPr>
                <w:b/>
                <w:bCs/>
                <w:color w:val="2D3748"/>
                <w:sz w:val="20"/>
                <w:szCs w:val="20"/>
              </w:rPr>
              <w:t>Internal + Confidential</w:t>
            </w:r>
          </w:p>
        </w:tc>
        <w:tc>
          <w:tcPr>
            <w:tcW w:w="234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7534FFE2" w14:textId="77777777" w:rsidR="00095A45" w:rsidRDefault="00000000">
            <w:pPr>
              <w:spacing w:before="20" w:after="20"/>
            </w:pPr>
            <w:r>
              <w:rPr>
                <w:color w:val="2D3748"/>
                <w:sz w:val="20"/>
                <w:szCs w:val="20"/>
              </w:rPr>
              <w:t>Confidential</w:t>
            </w:r>
          </w:p>
        </w:tc>
        <w:tc>
          <w:tcPr>
            <w:tcW w:w="234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0D496642" w14:textId="77777777" w:rsidR="00095A45" w:rsidRDefault="00000000">
            <w:pPr>
              <w:spacing w:before="20" w:after="20"/>
            </w:pPr>
            <w:r>
              <w:rPr>
                <w:color w:val="2D3748"/>
                <w:sz w:val="20"/>
                <w:szCs w:val="20"/>
              </w:rPr>
              <w:t>Confidential-approved; DLP</w:t>
            </w:r>
          </w:p>
        </w:tc>
        <w:tc>
          <w:tcPr>
            <w:tcW w:w="234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53E4ADB2" w14:textId="77777777" w:rsidR="00095A45" w:rsidRDefault="00000000">
            <w:pPr>
              <w:spacing w:before="20" w:after="20"/>
            </w:pPr>
            <w:r>
              <w:rPr>
                <w:color w:val="2D3748"/>
                <w:sz w:val="20"/>
                <w:szCs w:val="20"/>
              </w:rPr>
              <w:t>CISO</w:t>
            </w:r>
          </w:p>
        </w:tc>
      </w:tr>
      <w:tr w:rsidR="00095A45" w14:paraId="6BC40190" w14:textId="77777777">
        <w:tblPrEx>
          <w:tblCellMar>
            <w:top w:w="0" w:type="dxa"/>
            <w:bottom w:w="0" w:type="dxa"/>
          </w:tblCellMar>
        </w:tblPrEx>
        <w:tc>
          <w:tcPr>
            <w:tcW w:w="23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1A4E98ED" w14:textId="77777777" w:rsidR="00095A45" w:rsidRDefault="00000000">
            <w:pPr>
              <w:spacing w:before="20" w:after="20"/>
            </w:pPr>
            <w:r>
              <w:rPr>
                <w:b/>
                <w:bCs/>
                <w:color w:val="2D3748"/>
                <w:sz w:val="20"/>
                <w:szCs w:val="20"/>
              </w:rPr>
              <w:t>Internal + Restricted/NPI</w:t>
            </w:r>
          </w:p>
        </w:tc>
        <w:tc>
          <w:tcPr>
            <w:tcW w:w="23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544D8D2B" w14:textId="77777777" w:rsidR="00095A45" w:rsidRDefault="00000000">
            <w:pPr>
              <w:spacing w:before="20" w:after="20"/>
            </w:pPr>
            <w:r>
              <w:rPr>
                <w:color w:val="2D3748"/>
                <w:sz w:val="20"/>
                <w:szCs w:val="20"/>
              </w:rPr>
              <w:t>Restricted</w:t>
            </w:r>
          </w:p>
        </w:tc>
        <w:tc>
          <w:tcPr>
            <w:tcW w:w="23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E2D98FE" w14:textId="77777777" w:rsidR="00095A45" w:rsidRDefault="00000000">
            <w:pPr>
              <w:spacing w:before="20" w:after="20"/>
            </w:pPr>
            <w:r>
              <w:rPr>
                <w:color w:val="2D3748"/>
                <w:sz w:val="20"/>
                <w:szCs w:val="20"/>
              </w:rPr>
              <w:t>NPI-approved ONLY</w:t>
            </w:r>
          </w:p>
        </w:tc>
        <w:tc>
          <w:tcPr>
            <w:tcW w:w="23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7653111A" w14:textId="77777777" w:rsidR="00095A45" w:rsidRDefault="00000000">
            <w:pPr>
              <w:spacing w:before="20" w:after="20"/>
            </w:pPr>
            <w:r>
              <w:rPr>
                <w:color w:val="2D3748"/>
                <w:sz w:val="20"/>
                <w:szCs w:val="20"/>
              </w:rPr>
              <w:t>CISO + CCO</w:t>
            </w:r>
          </w:p>
        </w:tc>
      </w:tr>
      <w:tr w:rsidR="00095A45" w14:paraId="0140B197" w14:textId="77777777">
        <w:tblPrEx>
          <w:tblCellMar>
            <w:top w:w="0" w:type="dxa"/>
            <w:bottom w:w="0" w:type="dxa"/>
          </w:tblCellMar>
        </w:tblPrEx>
        <w:tc>
          <w:tcPr>
            <w:tcW w:w="234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597CD989" w14:textId="77777777" w:rsidR="00095A45" w:rsidRDefault="00000000">
            <w:pPr>
              <w:spacing w:before="20" w:after="20"/>
            </w:pPr>
            <w:r>
              <w:rPr>
                <w:b/>
                <w:bCs/>
                <w:color w:val="2D3748"/>
                <w:sz w:val="20"/>
                <w:szCs w:val="20"/>
              </w:rPr>
              <w:t>Confidential + NPI</w:t>
            </w:r>
          </w:p>
        </w:tc>
        <w:tc>
          <w:tcPr>
            <w:tcW w:w="234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25B25016" w14:textId="77777777" w:rsidR="00095A45" w:rsidRDefault="00000000">
            <w:pPr>
              <w:spacing w:before="20" w:after="20"/>
            </w:pPr>
            <w:r>
              <w:rPr>
                <w:color w:val="2D3748"/>
                <w:sz w:val="20"/>
                <w:szCs w:val="20"/>
              </w:rPr>
              <w:t>Restricted</w:t>
            </w:r>
          </w:p>
        </w:tc>
        <w:tc>
          <w:tcPr>
            <w:tcW w:w="234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44B7245F" w14:textId="77777777" w:rsidR="00095A45" w:rsidRDefault="00000000">
            <w:pPr>
              <w:spacing w:before="20" w:after="20"/>
            </w:pPr>
            <w:r>
              <w:rPr>
                <w:color w:val="2D3748"/>
                <w:sz w:val="20"/>
                <w:szCs w:val="20"/>
              </w:rPr>
              <w:t>NPI-approved ONLY</w:t>
            </w:r>
          </w:p>
        </w:tc>
        <w:tc>
          <w:tcPr>
            <w:tcW w:w="234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40FB3C2F" w14:textId="77777777" w:rsidR="00095A45" w:rsidRDefault="00000000">
            <w:pPr>
              <w:spacing w:before="20" w:after="20"/>
            </w:pPr>
            <w:r>
              <w:rPr>
                <w:color w:val="2D3748"/>
                <w:sz w:val="20"/>
                <w:szCs w:val="20"/>
              </w:rPr>
              <w:t>CISO + CCO</w:t>
            </w:r>
          </w:p>
        </w:tc>
      </w:tr>
      <w:tr w:rsidR="00095A45" w14:paraId="5C086E0C" w14:textId="77777777">
        <w:tblPrEx>
          <w:tblCellMar>
            <w:top w:w="0" w:type="dxa"/>
            <w:bottom w:w="0" w:type="dxa"/>
          </w:tblCellMar>
        </w:tblPrEx>
        <w:tc>
          <w:tcPr>
            <w:tcW w:w="23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9E9B184" w14:textId="77777777" w:rsidR="00095A45" w:rsidRDefault="00000000">
            <w:pPr>
              <w:spacing w:before="20" w:after="20"/>
            </w:pPr>
            <w:r>
              <w:rPr>
                <w:b/>
                <w:bCs/>
                <w:color w:val="2D3748"/>
                <w:sz w:val="20"/>
                <w:szCs w:val="20"/>
              </w:rPr>
              <w:t>Any + BSA/AML data</w:t>
            </w:r>
          </w:p>
        </w:tc>
        <w:tc>
          <w:tcPr>
            <w:tcW w:w="23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054BEF9F" w14:textId="77777777" w:rsidR="00095A45" w:rsidRDefault="00000000">
            <w:pPr>
              <w:spacing w:before="20" w:after="20"/>
            </w:pPr>
            <w:r>
              <w:rPr>
                <w:color w:val="2D3748"/>
                <w:sz w:val="20"/>
                <w:szCs w:val="20"/>
              </w:rPr>
              <w:t>Restricted</w:t>
            </w:r>
          </w:p>
        </w:tc>
        <w:tc>
          <w:tcPr>
            <w:tcW w:w="23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D345D7F" w14:textId="77777777" w:rsidR="00095A45" w:rsidRDefault="00000000">
            <w:pPr>
              <w:spacing w:before="20" w:after="20"/>
            </w:pPr>
            <w:r>
              <w:rPr>
                <w:color w:val="2D3748"/>
                <w:sz w:val="20"/>
                <w:szCs w:val="20"/>
              </w:rPr>
              <w:t>NPI-approved; BSA controls</w:t>
            </w:r>
          </w:p>
        </w:tc>
        <w:tc>
          <w:tcPr>
            <w:tcW w:w="234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6CF3B234" w14:textId="77777777" w:rsidR="00095A45" w:rsidRDefault="00000000">
            <w:pPr>
              <w:spacing w:before="20" w:after="20"/>
            </w:pPr>
            <w:r>
              <w:rPr>
                <w:color w:val="2D3748"/>
                <w:sz w:val="20"/>
                <w:szCs w:val="20"/>
              </w:rPr>
              <w:t>CISO + CCO + BSA Officer</w:t>
            </w:r>
          </w:p>
        </w:tc>
      </w:tr>
    </w:tbl>
    <w:p w14:paraId="4A72B79F" w14:textId="77777777" w:rsidR="00095A45" w:rsidRDefault="00000000">
      <w:pPr>
        <w:pStyle w:val="Heading2"/>
      </w:pPr>
      <w:bookmarkStart w:id="29" w:name="_Toc222848349"/>
      <w:r>
        <w:t>9.7 Data De-Identification Requirements</w:t>
      </w:r>
      <w:bookmarkEnd w:id="29"/>
    </w:p>
    <w:p w14:paraId="2DFB32DE" w14:textId="77777777" w:rsidR="00095A45" w:rsidRDefault="00000000">
      <w:pPr>
        <w:spacing w:before="80" w:after="80"/>
      </w:pPr>
      <w:r>
        <w:rPr>
          <w:color w:val="2D3748"/>
        </w:rPr>
        <w:t>To use AI for analyzing patterns from customer data, all direct and indirect identifiers must first be removed:</w:t>
      </w:r>
    </w:p>
    <w:p w14:paraId="18DB3BE7" w14:textId="77777777" w:rsidR="00095A45" w:rsidRDefault="00000000">
      <w:pPr>
        <w:pStyle w:val="ListParagraph"/>
        <w:numPr>
          <w:ilvl w:val="0"/>
          <w:numId w:val="2"/>
        </w:numPr>
        <w:spacing w:before="40" w:after="40"/>
      </w:pPr>
      <w:r>
        <w:rPr>
          <w:color w:val="2D3748"/>
        </w:rPr>
        <w:t>Remove: names, SSNs, account numbers, addresses, phone numbers, emails, dates of birth, government IDs</w:t>
      </w:r>
    </w:p>
    <w:p w14:paraId="2D95CACF" w14:textId="77777777" w:rsidR="00095A45" w:rsidRDefault="00000000">
      <w:pPr>
        <w:pStyle w:val="ListParagraph"/>
        <w:numPr>
          <w:ilvl w:val="0"/>
          <w:numId w:val="2"/>
        </w:numPr>
        <w:spacing w:before="40" w:after="40"/>
      </w:pPr>
      <w:r>
        <w:rPr>
          <w:color w:val="2D3748"/>
        </w:rPr>
        <w:t>Generalize: transaction amounts (use ranges), dates (use month/year), branch locations (use regions)</w:t>
      </w:r>
    </w:p>
    <w:p w14:paraId="66924263" w14:textId="77777777" w:rsidR="00095A45" w:rsidRDefault="00000000">
      <w:pPr>
        <w:pStyle w:val="ListParagraph"/>
        <w:numPr>
          <w:ilvl w:val="0"/>
          <w:numId w:val="2"/>
        </w:numPr>
        <w:spacing w:before="40" w:after="40"/>
      </w:pPr>
      <w:r>
        <w:rPr>
          <w:color w:val="2D3748"/>
        </w:rPr>
        <w:t>Data Privacy Officer must certify de-identification before AI submission</w:t>
      </w:r>
    </w:p>
    <w:p w14:paraId="1409ABFB" w14:textId="77777777" w:rsidR="00095A45" w:rsidRDefault="00000000">
      <w:pPr>
        <w:pStyle w:val="ListParagraph"/>
        <w:numPr>
          <w:ilvl w:val="0"/>
          <w:numId w:val="2"/>
        </w:numPr>
        <w:spacing w:before="40" w:after="40"/>
      </w:pPr>
      <w:r>
        <w:rPr>
          <w:color w:val="2D3748"/>
        </w:rPr>
        <w:t>De-identified data may only be used on enterprise-tier platforms with contractual protections</w:t>
      </w:r>
    </w:p>
    <w:p w14:paraId="521771C2" w14:textId="77777777" w:rsidR="00095A45" w:rsidRDefault="00000000">
      <w:pPr>
        <w:pStyle w:val="ListParagraph"/>
        <w:numPr>
          <w:ilvl w:val="0"/>
          <w:numId w:val="2"/>
        </w:numPr>
        <w:spacing w:before="40" w:after="40"/>
      </w:pPr>
      <w:r>
        <w:rPr>
          <w:color w:val="2D3748"/>
        </w:rPr>
        <w:t>Never submit de-identified data alongside any key or mapping that could enable re-identification</w:t>
      </w:r>
    </w:p>
    <w:p w14:paraId="6873F471" w14:textId="77777777" w:rsidR="00095A45" w:rsidRDefault="00000000">
      <w:pPr>
        <w:pStyle w:val="Heading2"/>
      </w:pPr>
      <w:bookmarkStart w:id="30" w:name="_Toc222848350"/>
      <w:r>
        <w:t>9.8 Vendor Data Processing Requirements</w:t>
      </w:r>
      <w:bookmarkEnd w:id="30"/>
    </w:p>
    <w:p w14:paraId="43759281" w14:textId="77777777" w:rsidR="00095A45" w:rsidRDefault="00000000">
      <w:pPr>
        <w:pStyle w:val="ListParagraph"/>
        <w:numPr>
          <w:ilvl w:val="0"/>
          <w:numId w:val="2"/>
        </w:numPr>
        <w:spacing w:before="40" w:after="40"/>
      </w:pPr>
      <w:r>
        <w:rPr>
          <w:color w:val="2D3748"/>
        </w:rPr>
        <w:t>Bank data shall not be used for AI model training without explicit written consent</w:t>
      </w:r>
    </w:p>
    <w:p w14:paraId="10823795" w14:textId="77777777" w:rsidR="00095A45" w:rsidRDefault="00000000">
      <w:pPr>
        <w:pStyle w:val="ListParagraph"/>
        <w:numPr>
          <w:ilvl w:val="0"/>
          <w:numId w:val="2"/>
        </w:numPr>
        <w:spacing w:before="40" w:after="40"/>
      </w:pPr>
      <w:r>
        <w:rPr>
          <w:color w:val="2D3748"/>
        </w:rPr>
        <w:t>Encryption: TLS 1.2+ in transit, AES-256 at rest</w:t>
      </w:r>
    </w:p>
    <w:p w14:paraId="6E9B0500" w14:textId="77777777" w:rsidR="00095A45" w:rsidRDefault="00000000">
      <w:pPr>
        <w:pStyle w:val="ListParagraph"/>
        <w:numPr>
          <w:ilvl w:val="0"/>
          <w:numId w:val="2"/>
        </w:numPr>
        <w:spacing w:before="40" w:after="40"/>
      </w:pPr>
      <w:r>
        <w:rPr>
          <w:color w:val="2D3748"/>
        </w:rPr>
        <w:t>US data residency unless CISO-approved exception</w:t>
      </w:r>
    </w:p>
    <w:p w14:paraId="4C1BC1D7" w14:textId="77777777" w:rsidR="00095A45" w:rsidRDefault="00000000">
      <w:pPr>
        <w:pStyle w:val="ListParagraph"/>
        <w:numPr>
          <w:ilvl w:val="0"/>
          <w:numId w:val="2"/>
        </w:numPr>
        <w:spacing w:before="40" w:after="40"/>
      </w:pPr>
      <w:r>
        <w:rPr>
          <w:color w:val="2D3748"/>
        </w:rPr>
        <w:t>GLBA Safeguards Rule compliance for NPI</w:t>
      </w:r>
    </w:p>
    <w:p w14:paraId="5FE84413" w14:textId="77777777" w:rsidR="00095A45" w:rsidRDefault="00000000">
      <w:pPr>
        <w:pStyle w:val="ListParagraph"/>
        <w:numPr>
          <w:ilvl w:val="0"/>
          <w:numId w:val="2"/>
        </w:numPr>
        <w:spacing w:before="40" w:after="40"/>
      </w:pPr>
      <w:r>
        <w:rPr>
          <w:color w:val="2D3748"/>
        </w:rPr>
        <w:t>SOC 2 Type II attestation</w:t>
      </w:r>
    </w:p>
    <w:p w14:paraId="6C88671D" w14:textId="77777777" w:rsidR="00095A45" w:rsidRDefault="00000000">
      <w:pPr>
        <w:pStyle w:val="ListParagraph"/>
        <w:numPr>
          <w:ilvl w:val="0"/>
          <w:numId w:val="2"/>
        </w:numPr>
        <w:spacing w:before="40" w:after="40"/>
      </w:pPr>
      <w:r>
        <w:rPr>
          <w:color w:val="2D3748"/>
        </w:rPr>
        <w:t>Right to audit, 72-hour breach notification, data destruction on termination</w:t>
      </w:r>
    </w:p>
    <w:p w14:paraId="47E8B80C" w14:textId="77777777" w:rsidR="00095A45" w:rsidRDefault="00000000">
      <w:pPr>
        <w:pStyle w:val="ListParagraph"/>
        <w:numPr>
          <w:ilvl w:val="0"/>
          <w:numId w:val="2"/>
        </w:numPr>
        <w:spacing w:before="40" w:after="40"/>
      </w:pPr>
      <w:proofErr w:type="spellStart"/>
      <w:r>
        <w:rPr>
          <w:color w:val="2D3748"/>
        </w:rPr>
        <w:t>Subprocessor</w:t>
      </w:r>
      <w:proofErr w:type="spellEnd"/>
      <w:r>
        <w:rPr>
          <w:color w:val="2D3748"/>
        </w:rPr>
        <w:t xml:space="preserve"> disclosure and approval per TPRM Guidance</w:t>
      </w:r>
    </w:p>
    <w:p w14:paraId="45E98F95" w14:textId="77777777" w:rsidR="00095A45" w:rsidRDefault="00000000">
      <w:pPr>
        <w:pStyle w:val="ListParagraph"/>
        <w:numPr>
          <w:ilvl w:val="0"/>
          <w:numId w:val="2"/>
        </w:numPr>
        <w:spacing w:before="40" w:after="40"/>
      </w:pPr>
      <w:r>
        <w:rPr>
          <w:color w:val="2D3748"/>
        </w:rPr>
        <w:t>Bank retains ownership of all submitted data</w:t>
      </w:r>
    </w:p>
    <w:p w14:paraId="2C361E32" w14:textId="77777777" w:rsidR="00095A45" w:rsidRDefault="00000000">
      <w:r>
        <w:br w:type="page"/>
      </w:r>
    </w:p>
    <w:p w14:paraId="3331408D" w14:textId="77777777" w:rsidR="00095A45" w:rsidRDefault="00000000">
      <w:pPr>
        <w:pStyle w:val="Heading1"/>
      </w:pPr>
      <w:bookmarkStart w:id="31" w:name="_Toc222848351"/>
      <w:r>
        <w:lastRenderedPageBreak/>
        <w:t>10. Model Risk Management for AI Systems</w:t>
      </w:r>
      <w:bookmarkEnd w:id="31"/>
    </w:p>
    <w:p w14:paraId="038639A4" w14:textId="77777777" w:rsidR="00095A45" w:rsidRDefault="00000000">
      <w:pPr>
        <w:spacing w:before="80" w:after="80"/>
      </w:pPr>
      <w:r>
        <w:rPr>
          <w:color w:val="2D3748"/>
        </w:rPr>
        <w:t>High-tier AI models are subject to the Bank’s MRM framework per SR 11-7/OCC 2011-12:</w:t>
      </w:r>
    </w:p>
    <w:p w14:paraId="4F5E08F1" w14:textId="77777777" w:rsidR="00095A45" w:rsidRDefault="00000000">
      <w:pPr>
        <w:pStyle w:val="Heading2"/>
      </w:pPr>
      <w:bookmarkStart w:id="32" w:name="_Toc222848352"/>
      <w:r>
        <w:t>10.1 Model Inventory</w:t>
      </w:r>
      <w:bookmarkEnd w:id="32"/>
    </w:p>
    <w:p w14:paraId="6589E083" w14:textId="77777777" w:rsidR="00095A45" w:rsidRDefault="00000000">
      <w:pPr>
        <w:spacing w:before="80" w:after="80"/>
      </w:pPr>
      <w:r>
        <w:rPr>
          <w:color w:val="2D3748"/>
        </w:rPr>
        <w:t xml:space="preserve">All High-tier AI/ML models documented </w:t>
      </w:r>
      <w:proofErr w:type="gramStart"/>
      <w:r>
        <w:rPr>
          <w:color w:val="2D3748"/>
        </w:rPr>
        <w:t>with:</w:t>
      </w:r>
      <w:proofErr w:type="gramEnd"/>
      <w:r>
        <w:rPr>
          <w:color w:val="2D3748"/>
        </w:rPr>
        <w:t xml:space="preserve"> name/version, owner, intended use/limitations, data inputs/outputs, validation status, performance metrics, and known risks.</w:t>
      </w:r>
    </w:p>
    <w:p w14:paraId="7576EF0F" w14:textId="77777777" w:rsidR="00095A45" w:rsidRDefault="00000000">
      <w:pPr>
        <w:pStyle w:val="Heading2"/>
      </w:pPr>
      <w:bookmarkStart w:id="33" w:name="_Toc222848353"/>
      <w:r>
        <w:t>10.2 Model Validation</w:t>
      </w:r>
      <w:bookmarkEnd w:id="33"/>
    </w:p>
    <w:p w14:paraId="6EBDFABF" w14:textId="77777777" w:rsidR="00095A45" w:rsidRDefault="00000000">
      <w:pPr>
        <w:spacing w:before="80" w:after="80"/>
      </w:pPr>
      <w:r>
        <w:rPr>
          <w:color w:val="2D3748"/>
        </w:rPr>
        <w:t>Independent validation before deployment and annually: conceptual soundness, output testing, stress testing, data quality, and fair lending/bias analysis for credit-related models.</w:t>
      </w:r>
    </w:p>
    <w:p w14:paraId="09496B99" w14:textId="77777777" w:rsidR="00095A45" w:rsidRDefault="00000000">
      <w:pPr>
        <w:pStyle w:val="Heading2"/>
      </w:pPr>
      <w:bookmarkStart w:id="34" w:name="_Toc222848354"/>
      <w:r>
        <w:t>10.3 Ongoing Monitoring</w:t>
      </w:r>
      <w:bookmarkEnd w:id="34"/>
    </w:p>
    <w:p w14:paraId="60B189F2" w14:textId="77777777" w:rsidR="00095A45" w:rsidRDefault="00000000">
      <w:pPr>
        <w:spacing w:before="80" w:after="80"/>
      </w:pPr>
      <w:r>
        <w:rPr>
          <w:color w:val="2D3748"/>
        </w:rPr>
        <w:t>KPI tracking, model drift detection, output accuracy benchmarking, escalation procedures. Quarterly reporting to AI Governance Committee.</w:t>
      </w:r>
    </w:p>
    <w:p w14:paraId="1606000E" w14:textId="77777777" w:rsidR="00095A45" w:rsidRDefault="00000000">
      <w:pPr>
        <w:pStyle w:val="Heading1"/>
      </w:pPr>
      <w:bookmarkStart w:id="35" w:name="_Toc222848355"/>
      <w:r>
        <w:t>11. AI Incident Response</w:t>
      </w:r>
      <w:bookmarkEnd w:id="35"/>
    </w:p>
    <w:p w14:paraId="7F3CC537" w14:textId="77777777" w:rsidR="00095A45" w:rsidRDefault="00000000">
      <w:pPr>
        <w:spacing w:before="80" w:after="80"/>
      </w:pPr>
      <w:r>
        <w:rPr>
          <w:color w:val="2D3748"/>
        </w:rPr>
        <w:t>Report immediately through the Bank’s incident response procedures:</w:t>
      </w:r>
    </w:p>
    <w:p w14:paraId="5966CEA8" w14:textId="77777777" w:rsidR="00095A45" w:rsidRDefault="00000000">
      <w:pPr>
        <w:pStyle w:val="ListParagraph"/>
        <w:numPr>
          <w:ilvl w:val="0"/>
          <w:numId w:val="2"/>
        </w:numPr>
        <w:spacing w:before="40" w:after="40"/>
      </w:pPr>
      <w:r>
        <w:rPr>
          <w:color w:val="2D3748"/>
        </w:rPr>
        <w:t>Unauthorized data exposure to an AI platform (potential data breach – immediate escalation)</w:t>
      </w:r>
    </w:p>
    <w:p w14:paraId="5812F0A6" w14:textId="77777777" w:rsidR="00095A45" w:rsidRDefault="00000000">
      <w:pPr>
        <w:pStyle w:val="ListParagraph"/>
        <w:numPr>
          <w:ilvl w:val="0"/>
          <w:numId w:val="2"/>
        </w:numPr>
        <w:spacing w:before="40" w:after="40"/>
      </w:pPr>
      <w:r>
        <w:rPr>
          <w:color w:val="2D3748"/>
        </w:rPr>
        <w:t>Discovery of unapproved AI tool usage</w:t>
      </w:r>
    </w:p>
    <w:p w14:paraId="69A7068A" w14:textId="77777777" w:rsidR="00095A45" w:rsidRDefault="00000000">
      <w:pPr>
        <w:pStyle w:val="ListParagraph"/>
        <w:numPr>
          <w:ilvl w:val="0"/>
          <w:numId w:val="2"/>
        </w:numPr>
        <w:spacing w:before="40" w:after="40"/>
      </w:pPr>
      <w:r>
        <w:rPr>
          <w:color w:val="2D3748"/>
        </w:rPr>
        <w:t>AI model producing inaccurate, biased, or harmful outputs</w:t>
      </w:r>
    </w:p>
    <w:p w14:paraId="47B2CE19" w14:textId="77777777" w:rsidR="00095A45" w:rsidRDefault="00000000">
      <w:pPr>
        <w:pStyle w:val="ListParagraph"/>
        <w:numPr>
          <w:ilvl w:val="0"/>
          <w:numId w:val="2"/>
        </w:numPr>
        <w:spacing w:before="40" w:after="40"/>
      </w:pPr>
      <w:r>
        <w:rPr>
          <w:color w:val="2D3748"/>
        </w:rPr>
        <w:t>Vendor security breach affecting an approved platform</w:t>
      </w:r>
    </w:p>
    <w:p w14:paraId="3199797D" w14:textId="77777777" w:rsidR="00095A45" w:rsidRDefault="00000000">
      <w:pPr>
        <w:pStyle w:val="ListParagraph"/>
        <w:numPr>
          <w:ilvl w:val="0"/>
          <w:numId w:val="2"/>
        </w:numPr>
        <w:spacing w:before="40" w:after="40"/>
      </w:pPr>
      <w:r>
        <w:rPr>
          <w:color w:val="2D3748"/>
        </w:rPr>
        <w:t>Regulatory inquiry related to AI</w:t>
      </w:r>
    </w:p>
    <w:p w14:paraId="67D6732B" w14:textId="77777777" w:rsidR="00095A45" w:rsidRDefault="00000000">
      <w:pPr>
        <w:spacing w:before="80" w:after="80"/>
      </w:pPr>
      <w:r>
        <w:rPr>
          <w:color w:val="2D3748"/>
        </w:rPr>
        <w:t>AI Governance Committee notified within 24 hours. NPI exposure activates the Data Breach Response Plan for notification assessment.</w:t>
      </w:r>
    </w:p>
    <w:p w14:paraId="290D32C2" w14:textId="77777777" w:rsidR="00095A45" w:rsidRDefault="00000000">
      <w:pPr>
        <w:pStyle w:val="Heading1"/>
      </w:pPr>
      <w:bookmarkStart w:id="36" w:name="_Toc222848356"/>
      <w:r>
        <w:t>12. Training and Awareness</w:t>
      </w:r>
      <w:bookmarkEnd w:id="36"/>
    </w:p>
    <w:p w14:paraId="7A60F2CC" w14:textId="77777777" w:rsidR="00095A45" w:rsidRDefault="00000000">
      <w:pPr>
        <w:spacing w:before="80" w:after="80"/>
      </w:pPr>
      <w:r>
        <w:rPr>
          <w:color w:val="2D3748"/>
        </w:rPr>
        <w:t>Mandatory training before AI access and annually thereafter:</w:t>
      </w:r>
    </w:p>
    <w:p w14:paraId="744F7065" w14:textId="77777777" w:rsidR="00095A45" w:rsidRDefault="00000000">
      <w:pPr>
        <w:pStyle w:val="ListParagraph"/>
        <w:numPr>
          <w:ilvl w:val="0"/>
          <w:numId w:val="2"/>
        </w:numPr>
        <w:spacing w:before="40" w:after="40"/>
      </w:pPr>
      <w:r>
        <w:rPr>
          <w:color w:val="2D3748"/>
        </w:rPr>
        <w:t>This policy with emphasis on Section 3 (Privacy Expectations) and Section 9 (Data Classification)</w:t>
      </w:r>
    </w:p>
    <w:p w14:paraId="2697CF4D" w14:textId="77777777" w:rsidR="00095A45" w:rsidRDefault="00000000">
      <w:pPr>
        <w:pStyle w:val="ListParagraph"/>
        <w:numPr>
          <w:ilvl w:val="0"/>
          <w:numId w:val="2"/>
        </w:numPr>
        <w:spacing w:before="40" w:after="40"/>
      </w:pPr>
      <w:r>
        <w:rPr>
          <w:color w:val="2D3748"/>
        </w:rPr>
        <w:t>Approved platforms, use cases, and data classification requirements</w:t>
      </w:r>
    </w:p>
    <w:p w14:paraId="28F87326" w14:textId="77777777" w:rsidR="00095A45" w:rsidRDefault="00000000">
      <w:pPr>
        <w:pStyle w:val="ListParagraph"/>
        <w:numPr>
          <w:ilvl w:val="0"/>
          <w:numId w:val="2"/>
        </w:numPr>
        <w:spacing w:before="40" w:after="40"/>
      </w:pPr>
      <w:r>
        <w:rPr>
          <w:color w:val="2D3748"/>
        </w:rPr>
        <w:t>The “Think Before You Type” framework (Section 3.4)</w:t>
      </w:r>
    </w:p>
    <w:p w14:paraId="5E6638CB" w14:textId="77777777" w:rsidR="00095A45" w:rsidRDefault="00000000">
      <w:pPr>
        <w:pStyle w:val="ListParagraph"/>
        <w:numPr>
          <w:ilvl w:val="0"/>
          <w:numId w:val="2"/>
        </w:numPr>
        <w:spacing w:before="40" w:after="40"/>
      </w:pPr>
      <w:r>
        <w:rPr>
          <w:color w:val="2D3748"/>
        </w:rPr>
        <w:t>Why free AI platforms are prohibited (Section 3.5)</w:t>
      </w:r>
    </w:p>
    <w:p w14:paraId="129DA23C" w14:textId="77777777" w:rsidR="00095A45" w:rsidRDefault="00000000">
      <w:pPr>
        <w:pStyle w:val="ListParagraph"/>
        <w:numPr>
          <w:ilvl w:val="0"/>
          <w:numId w:val="2"/>
        </w:numPr>
        <w:spacing w:before="40" w:after="40"/>
      </w:pPr>
      <w:r>
        <w:rPr>
          <w:color w:val="2D3748"/>
        </w:rPr>
        <w:t>Prohibited activities and consequences including personal liability</w:t>
      </w:r>
    </w:p>
    <w:p w14:paraId="44658D25" w14:textId="77777777" w:rsidR="00095A45" w:rsidRDefault="00000000">
      <w:pPr>
        <w:pStyle w:val="ListParagraph"/>
        <w:numPr>
          <w:ilvl w:val="0"/>
          <w:numId w:val="2"/>
        </w:numPr>
        <w:spacing w:before="40" w:after="40"/>
      </w:pPr>
      <w:r>
        <w:rPr>
          <w:color w:val="2D3748"/>
        </w:rPr>
        <w:t>Data de-identification procedures</w:t>
      </w:r>
    </w:p>
    <w:p w14:paraId="06E4AADF" w14:textId="77777777" w:rsidR="00095A45" w:rsidRDefault="00000000">
      <w:pPr>
        <w:pStyle w:val="ListParagraph"/>
        <w:numPr>
          <w:ilvl w:val="0"/>
          <w:numId w:val="2"/>
        </w:numPr>
        <w:spacing w:before="40" w:after="40"/>
      </w:pPr>
      <w:r>
        <w:rPr>
          <w:color w:val="2D3748"/>
        </w:rPr>
        <w:t>Incident reporting procedures</w:t>
      </w:r>
    </w:p>
    <w:p w14:paraId="0D7BEC1B" w14:textId="77777777" w:rsidR="00095A45" w:rsidRDefault="00000000">
      <w:pPr>
        <w:pStyle w:val="ListParagraph"/>
        <w:numPr>
          <w:ilvl w:val="0"/>
          <w:numId w:val="2"/>
        </w:numPr>
        <w:spacing w:before="40" w:after="40"/>
      </w:pPr>
      <w:r>
        <w:rPr>
          <w:color w:val="2D3748"/>
        </w:rPr>
        <w:t>AI risks: hallucinations, bias, data leakage</w:t>
      </w:r>
    </w:p>
    <w:p w14:paraId="661D7909" w14:textId="77777777" w:rsidR="00095A45" w:rsidRDefault="00000000">
      <w:pPr>
        <w:spacing w:before="80" w:after="80"/>
      </w:pPr>
      <w:r>
        <w:rPr>
          <w:color w:val="2D3748"/>
        </w:rPr>
        <w:t>Training records maintained by HR and available for examination.</w:t>
      </w:r>
    </w:p>
    <w:p w14:paraId="13B93513" w14:textId="77777777" w:rsidR="00095A45" w:rsidRDefault="00000000">
      <w:pPr>
        <w:pStyle w:val="Heading1"/>
      </w:pPr>
      <w:bookmarkStart w:id="37" w:name="_Toc222848357"/>
      <w:r>
        <w:t>13. Compliance Monitoring and Audit</w:t>
      </w:r>
      <w:bookmarkEnd w:id="37"/>
    </w:p>
    <w:p w14:paraId="4335D578" w14:textId="77777777" w:rsidR="00095A45" w:rsidRDefault="00000000">
      <w:pPr>
        <w:pStyle w:val="ListParagraph"/>
        <w:numPr>
          <w:ilvl w:val="0"/>
          <w:numId w:val="2"/>
        </w:numPr>
        <w:spacing w:before="40" w:after="40"/>
      </w:pPr>
      <w:r>
        <w:rPr>
          <w:color w:val="2D3748"/>
        </w:rPr>
        <w:lastRenderedPageBreak/>
        <w:t>Periodic review of usage logs and DLP alerts for unauthorized use</w:t>
      </w:r>
    </w:p>
    <w:p w14:paraId="034B45F2" w14:textId="77777777" w:rsidR="00095A45" w:rsidRDefault="00000000">
      <w:pPr>
        <w:pStyle w:val="ListParagraph"/>
        <w:numPr>
          <w:ilvl w:val="0"/>
          <w:numId w:val="2"/>
        </w:numPr>
        <w:spacing w:before="40" w:after="40"/>
      </w:pPr>
      <w:r>
        <w:rPr>
          <w:color w:val="2D3748"/>
        </w:rPr>
        <w:t>Annual Registry review for continued appropriateness</w:t>
      </w:r>
    </w:p>
    <w:p w14:paraId="79C71739" w14:textId="77777777" w:rsidR="00095A45" w:rsidRDefault="00000000">
      <w:pPr>
        <w:pStyle w:val="ListParagraph"/>
        <w:numPr>
          <w:ilvl w:val="0"/>
          <w:numId w:val="2"/>
        </w:numPr>
        <w:spacing w:before="40" w:after="40"/>
      </w:pPr>
      <w:r>
        <w:rPr>
          <w:color w:val="2D3748"/>
        </w:rPr>
        <w:t>Independent audit of AI Governance Committee activities</w:t>
      </w:r>
    </w:p>
    <w:p w14:paraId="65D2DC65" w14:textId="77777777" w:rsidR="00095A45" w:rsidRDefault="00000000">
      <w:pPr>
        <w:pStyle w:val="ListParagraph"/>
        <w:numPr>
          <w:ilvl w:val="0"/>
          <w:numId w:val="2"/>
        </w:numPr>
        <w:spacing w:before="40" w:after="40"/>
      </w:pPr>
      <w:r>
        <w:rPr>
          <w:color w:val="2D3748"/>
        </w:rPr>
        <w:t>Testing of data handling, access, and incident response controls</w:t>
      </w:r>
    </w:p>
    <w:p w14:paraId="655DF4AB" w14:textId="77777777" w:rsidR="00095A45" w:rsidRDefault="00000000">
      <w:pPr>
        <w:pStyle w:val="ListParagraph"/>
        <w:numPr>
          <w:ilvl w:val="0"/>
          <w:numId w:val="2"/>
        </w:numPr>
        <w:spacing w:before="40" w:after="40"/>
      </w:pPr>
      <w:r>
        <w:rPr>
          <w:color w:val="2D3748"/>
        </w:rPr>
        <w:t>SR 11-7 compliance validation for MRM activities</w:t>
      </w:r>
    </w:p>
    <w:p w14:paraId="60802620" w14:textId="77777777" w:rsidR="00095A45" w:rsidRDefault="00000000">
      <w:pPr>
        <w:pStyle w:val="ListParagraph"/>
        <w:numPr>
          <w:ilvl w:val="0"/>
          <w:numId w:val="2"/>
        </w:numPr>
        <w:spacing w:before="40" w:after="40"/>
      </w:pPr>
      <w:r>
        <w:rPr>
          <w:color w:val="2D3748"/>
        </w:rPr>
        <w:t>Vendor compliance assessment</w:t>
      </w:r>
    </w:p>
    <w:p w14:paraId="2F4389F2" w14:textId="77777777" w:rsidR="00095A45" w:rsidRDefault="00000000">
      <w:pPr>
        <w:pStyle w:val="ListParagraph"/>
        <w:numPr>
          <w:ilvl w:val="0"/>
          <w:numId w:val="2"/>
        </w:numPr>
        <w:spacing w:before="40" w:after="40"/>
      </w:pPr>
      <w:r>
        <w:rPr>
          <w:color w:val="2D3748"/>
        </w:rPr>
        <w:t>Targeted testing of employee compliance with data classification and NPI rules</w:t>
      </w:r>
    </w:p>
    <w:p w14:paraId="4D0FC71B" w14:textId="77777777" w:rsidR="00095A45" w:rsidRDefault="00000000">
      <w:pPr>
        <w:pStyle w:val="Heading1"/>
      </w:pPr>
      <w:bookmarkStart w:id="38" w:name="_Toc222848358"/>
      <w:r>
        <w:t>14. Policy Enforcement and Violations</w:t>
      </w:r>
      <w:bookmarkEnd w:id="38"/>
    </w:p>
    <w:p w14:paraId="71562781" w14:textId="77777777" w:rsidR="00095A45" w:rsidRDefault="00000000">
      <w:pPr>
        <w:spacing w:before="80" w:after="80"/>
      </w:pPr>
      <w:r>
        <w:rPr>
          <w:color w:val="2D3748"/>
        </w:rPr>
        <w:t>Violations may result in disciplinary action up to termination. Additional consequences include AI access removal, mandatory retraining, and Compliance investigation.</w:t>
      </w:r>
    </w:p>
    <w:p w14:paraId="113671C2" w14:textId="77777777" w:rsidR="00095A45" w:rsidRDefault="00000000">
      <w:pPr>
        <w:spacing w:before="80" w:after="80"/>
      </w:pPr>
      <w:r>
        <w:rPr>
          <w:color w:val="2D3748"/>
        </w:rPr>
        <w:t>NPI violations may trigger regulatory enforcement, personal civil money penalties, removal and prohibition orders, and criminal liability for BSA/AML violations. Accidental NPI submission requires immediate incident reporting.</w:t>
      </w:r>
    </w:p>
    <w:p w14:paraId="70B6D68C" w14:textId="77777777" w:rsidR="00095A45" w:rsidRDefault="00000000">
      <w:pPr>
        <w:spacing w:before="80" w:after="80"/>
      </w:pPr>
      <w:r>
        <w:rPr>
          <w:color w:val="2D3748"/>
        </w:rPr>
        <w:t>All personnel must acknowledge this policy as a condition of AI platform access.</w:t>
      </w:r>
    </w:p>
    <w:p w14:paraId="3151A61B" w14:textId="77777777" w:rsidR="00095A45" w:rsidRDefault="00000000">
      <w:pPr>
        <w:pStyle w:val="Heading1"/>
      </w:pPr>
      <w:bookmarkStart w:id="39" w:name="_Toc222848359"/>
      <w:r>
        <w:t>15. Policy Review and Maintenance</w:t>
      </w:r>
      <w:bookmarkEnd w:id="39"/>
    </w:p>
    <w:p w14:paraId="245E2D35" w14:textId="77777777" w:rsidR="00095A45" w:rsidRDefault="00000000">
      <w:pPr>
        <w:spacing w:before="80" w:after="80"/>
      </w:pPr>
      <w:r>
        <w:rPr>
          <w:color w:val="2D3748"/>
        </w:rPr>
        <w:t>Annual review by AI Governance Committee, Board approval. Additional reviews triggered by material changes, regulatory developments, incidents, or examination findings. CISO responsible for currency.</w:t>
      </w:r>
    </w:p>
    <w:p w14:paraId="4BF90419" w14:textId="77777777" w:rsidR="00095A45" w:rsidRDefault="00000000">
      <w:r>
        <w:br w:type="page"/>
      </w:r>
    </w:p>
    <w:p w14:paraId="2B1F159D" w14:textId="77777777" w:rsidR="00095A45" w:rsidRDefault="00000000">
      <w:pPr>
        <w:pStyle w:val="Heading1"/>
      </w:pPr>
      <w:bookmarkStart w:id="40" w:name="_Toc222848360"/>
      <w:r>
        <w:lastRenderedPageBreak/>
        <w:t>16. Definitions</w:t>
      </w:r>
      <w:bookmarkEnd w:id="4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095A45" w14:paraId="24F933BB" w14:textId="77777777">
        <w:tblPrEx>
          <w:tblCellMar>
            <w:top w:w="0" w:type="dxa"/>
            <w:bottom w:w="0" w:type="dxa"/>
          </w:tblCellMar>
        </w:tblPrEx>
        <w:tc>
          <w:tcPr>
            <w:tcW w:w="280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628CFC67" w14:textId="77777777" w:rsidR="00095A45" w:rsidRDefault="00000000">
            <w:r>
              <w:rPr>
                <w:b/>
                <w:bCs/>
                <w:color w:val="FFFFFF"/>
                <w:sz w:val="20"/>
                <w:szCs w:val="20"/>
              </w:rPr>
              <w:t>Term</w:t>
            </w:r>
          </w:p>
        </w:tc>
        <w:tc>
          <w:tcPr>
            <w:tcW w:w="656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55BBE97D" w14:textId="77777777" w:rsidR="00095A45" w:rsidRDefault="00000000">
            <w:r>
              <w:rPr>
                <w:b/>
                <w:bCs/>
                <w:color w:val="FFFFFF"/>
                <w:sz w:val="20"/>
                <w:szCs w:val="20"/>
              </w:rPr>
              <w:t>Definition</w:t>
            </w:r>
          </w:p>
        </w:tc>
      </w:tr>
      <w:tr w:rsidR="00095A45" w14:paraId="285E1D36" w14:textId="77777777">
        <w:tblPrEx>
          <w:tblCellMar>
            <w:top w:w="0" w:type="dxa"/>
            <w:bottom w:w="0" w:type="dxa"/>
          </w:tblCellMar>
        </w:tblPrEx>
        <w:tc>
          <w:tcPr>
            <w:tcW w:w="2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0742662D" w14:textId="77777777" w:rsidR="00095A45" w:rsidRDefault="00000000">
            <w:pPr>
              <w:spacing w:before="20" w:after="20"/>
            </w:pPr>
            <w:r>
              <w:rPr>
                <w:b/>
                <w:bCs/>
                <w:color w:val="2D3748"/>
                <w:sz w:val="20"/>
                <w:szCs w:val="20"/>
              </w:rPr>
              <w:t>Artificial Intelligence (AI)</w:t>
            </w:r>
          </w:p>
        </w:tc>
        <w:tc>
          <w:tcPr>
            <w:tcW w:w="656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19568CA4" w14:textId="77777777" w:rsidR="00095A45" w:rsidRDefault="00000000">
            <w:pPr>
              <w:spacing w:before="20" w:after="20"/>
            </w:pPr>
            <w:r>
              <w:rPr>
                <w:color w:val="2D3748"/>
                <w:sz w:val="20"/>
                <w:szCs w:val="20"/>
              </w:rPr>
              <w:t>Computer systems performing tasks requiring human intelligence, including learning, reasoning, and language understanding.</w:t>
            </w:r>
          </w:p>
        </w:tc>
      </w:tr>
      <w:tr w:rsidR="00095A45" w14:paraId="36B06B0F" w14:textId="77777777">
        <w:tblPrEx>
          <w:tblCellMar>
            <w:top w:w="0" w:type="dxa"/>
            <w:bottom w:w="0" w:type="dxa"/>
          </w:tblCellMar>
        </w:tblPrEx>
        <w:tc>
          <w:tcPr>
            <w:tcW w:w="28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3D936BD8" w14:textId="77777777" w:rsidR="00095A45" w:rsidRDefault="00000000">
            <w:pPr>
              <w:spacing w:before="20" w:after="20"/>
            </w:pPr>
            <w:r>
              <w:rPr>
                <w:b/>
                <w:bCs/>
                <w:color w:val="2D3748"/>
                <w:sz w:val="20"/>
                <w:szCs w:val="20"/>
              </w:rPr>
              <w:t>Machine Learning (ML)</w:t>
            </w:r>
          </w:p>
        </w:tc>
        <w:tc>
          <w:tcPr>
            <w:tcW w:w="656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5B9D2565" w14:textId="77777777" w:rsidR="00095A45" w:rsidRDefault="00000000">
            <w:pPr>
              <w:spacing w:before="20" w:after="20"/>
            </w:pPr>
            <w:r>
              <w:rPr>
                <w:color w:val="2D3748"/>
                <w:sz w:val="20"/>
                <w:szCs w:val="20"/>
              </w:rPr>
              <w:t>AI subset where algorithms improve through data experience without explicit programming.</w:t>
            </w:r>
          </w:p>
        </w:tc>
      </w:tr>
      <w:tr w:rsidR="00095A45" w14:paraId="77734890" w14:textId="77777777">
        <w:tblPrEx>
          <w:tblCellMar>
            <w:top w:w="0" w:type="dxa"/>
            <w:bottom w:w="0" w:type="dxa"/>
          </w:tblCellMar>
        </w:tblPrEx>
        <w:tc>
          <w:tcPr>
            <w:tcW w:w="2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907F059" w14:textId="77777777" w:rsidR="00095A45" w:rsidRDefault="00000000">
            <w:pPr>
              <w:spacing w:before="20" w:after="20"/>
            </w:pPr>
            <w:r>
              <w:rPr>
                <w:b/>
                <w:bCs/>
                <w:color w:val="2D3748"/>
                <w:sz w:val="20"/>
                <w:szCs w:val="20"/>
              </w:rPr>
              <w:t>Generative AI</w:t>
            </w:r>
          </w:p>
        </w:tc>
        <w:tc>
          <w:tcPr>
            <w:tcW w:w="656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09C4E44" w14:textId="77777777" w:rsidR="00095A45" w:rsidRDefault="00000000">
            <w:pPr>
              <w:spacing w:before="20" w:after="20"/>
            </w:pPr>
            <w:r>
              <w:rPr>
                <w:color w:val="2D3748"/>
                <w:sz w:val="20"/>
                <w:szCs w:val="20"/>
              </w:rPr>
              <w:t>AI generating text, images, code, or content from learned patterns. Includes LLMs (GPT, Claude, Gemini).</w:t>
            </w:r>
          </w:p>
        </w:tc>
      </w:tr>
      <w:tr w:rsidR="00095A45" w14:paraId="4607756E" w14:textId="77777777">
        <w:tblPrEx>
          <w:tblCellMar>
            <w:top w:w="0" w:type="dxa"/>
            <w:bottom w:w="0" w:type="dxa"/>
          </w:tblCellMar>
        </w:tblPrEx>
        <w:tc>
          <w:tcPr>
            <w:tcW w:w="28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1CB3AF8E" w14:textId="77777777" w:rsidR="00095A45" w:rsidRDefault="00000000">
            <w:pPr>
              <w:spacing w:before="20" w:after="20"/>
            </w:pPr>
            <w:r>
              <w:rPr>
                <w:b/>
                <w:bCs/>
                <w:color w:val="2D3748"/>
                <w:sz w:val="20"/>
                <w:szCs w:val="20"/>
              </w:rPr>
              <w:t>Model Risk</w:t>
            </w:r>
          </w:p>
        </w:tc>
        <w:tc>
          <w:tcPr>
            <w:tcW w:w="656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34629C00" w14:textId="77777777" w:rsidR="00095A45" w:rsidRDefault="00000000">
            <w:pPr>
              <w:spacing w:before="20" w:after="20"/>
            </w:pPr>
            <w:r>
              <w:rPr>
                <w:color w:val="2D3748"/>
                <w:sz w:val="20"/>
                <w:szCs w:val="20"/>
              </w:rPr>
              <w:t>Potential adverse consequences from decisions based on incorrect or misused model outputs (SR 11-7).</w:t>
            </w:r>
          </w:p>
        </w:tc>
      </w:tr>
      <w:tr w:rsidR="00095A45" w14:paraId="26CF3465" w14:textId="77777777">
        <w:tblPrEx>
          <w:tblCellMar>
            <w:top w:w="0" w:type="dxa"/>
            <w:bottom w:w="0" w:type="dxa"/>
          </w:tblCellMar>
        </w:tblPrEx>
        <w:tc>
          <w:tcPr>
            <w:tcW w:w="2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730D71A" w14:textId="77777777" w:rsidR="00095A45" w:rsidRDefault="00000000">
            <w:pPr>
              <w:spacing w:before="20" w:after="20"/>
            </w:pPr>
            <w:r>
              <w:rPr>
                <w:b/>
                <w:bCs/>
                <w:color w:val="2D3748"/>
                <w:sz w:val="20"/>
                <w:szCs w:val="20"/>
              </w:rPr>
              <w:t>Nonpublic Personal Information (NPI)</w:t>
            </w:r>
          </w:p>
        </w:tc>
        <w:tc>
          <w:tcPr>
            <w:tcW w:w="656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17B8C7A1" w14:textId="77777777" w:rsidR="00095A45" w:rsidRDefault="00000000">
            <w:pPr>
              <w:spacing w:before="20" w:after="20"/>
            </w:pPr>
            <w:r>
              <w:rPr>
                <w:color w:val="2D3748"/>
                <w:sz w:val="20"/>
                <w:szCs w:val="20"/>
              </w:rPr>
              <w:t>Personally identifiable financial information as defined under GLBA.</w:t>
            </w:r>
          </w:p>
        </w:tc>
      </w:tr>
      <w:tr w:rsidR="00095A45" w14:paraId="3140687E" w14:textId="77777777">
        <w:tblPrEx>
          <w:tblCellMar>
            <w:top w:w="0" w:type="dxa"/>
            <w:bottom w:w="0" w:type="dxa"/>
          </w:tblCellMar>
        </w:tblPrEx>
        <w:tc>
          <w:tcPr>
            <w:tcW w:w="28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7619D66A" w14:textId="77777777" w:rsidR="00095A45" w:rsidRDefault="00000000">
            <w:pPr>
              <w:spacing w:before="20" w:after="20"/>
            </w:pPr>
            <w:r>
              <w:rPr>
                <w:b/>
                <w:bCs/>
                <w:color w:val="2D3748"/>
                <w:sz w:val="20"/>
                <w:szCs w:val="20"/>
              </w:rPr>
              <w:t>Customer Data</w:t>
            </w:r>
          </w:p>
        </w:tc>
        <w:tc>
          <w:tcPr>
            <w:tcW w:w="656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58438489" w14:textId="77777777" w:rsidR="00095A45" w:rsidRDefault="00000000">
            <w:pPr>
              <w:spacing w:before="20" w:after="20"/>
            </w:pPr>
            <w:r>
              <w:rPr>
                <w:color w:val="2D3748"/>
                <w:sz w:val="20"/>
                <w:szCs w:val="20"/>
              </w:rPr>
              <w:t>All data relating to current, former, or prospective customers, including NPI.</w:t>
            </w:r>
          </w:p>
        </w:tc>
      </w:tr>
      <w:tr w:rsidR="00095A45" w14:paraId="2E03BABF" w14:textId="77777777">
        <w:tblPrEx>
          <w:tblCellMar>
            <w:top w:w="0" w:type="dxa"/>
            <w:bottom w:w="0" w:type="dxa"/>
          </w:tblCellMar>
        </w:tblPrEx>
        <w:tc>
          <w:tcPr>
            <w:tcW w:w="2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0EF572C2" w14:textId="77777777" w:rsidR="00095A45" w:rsidRDefault="00000000">
            <w:pPr>
              <w:spacing w:before="20" w:after="20"/>
            </w:pPr>
            <w:r>
              <w:rPr>
                <w:b/>
                <w:bCs/>
                <w:color w:val="2D3748"/>
                <w:sz w:val="20"/>
                <w:szCs w:val="20"/>
              </w:rPr>
              <w:t>De-Identified Data</w:t>
            </w:r>
          </w:p>
        </w:tc>
        <w:tc>
          <w:tcPr>
            <w:tcW w:w="656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79402CCD" w14:textId="77777777" w:rsidR="00095A45" w:rsidRDefault="00000000">
            <w:pPr>
              <w:spacing w:before="20" w:after="20"/>
            </w:pPr>
            <w:r>
              <w:rPr>
                <w:color w:val="2D3748"/>
                <w:sz w:val="20"/>
                <w:szCs w:val="20"/>
              </w:rPr>
              <w:t>Data with all direct and indirect identifiers removed so it cannot reasonably be linked to an individual.</w:t>
            </w:r>
          </w:p>
        </w:tc>
      </w:tr>
      <w:tr w:rsidR="00095A45" w14:paraId="33234B67" w14:textId="77777777">
        <w:tblPrEx>
          <w:tblCellMar>
            <w:top w:w="0" w:type="dxa"/>
            <w:bottom w:w="0" w:type="dxa"/>
          </w:tblCellMar>
        </w:tblPrEx>
        <w:tc>
          <w:tcPr>
            <w:tcW w:w="28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01FF80B" w14:textId="77777777" w:rsidR="00095A45" w:rsidRDefault="00000000">
            <w:pPr>
              <w:spacing w:before="20" w:after="20"/>
            </w:pPr>
            <w:r>
              <w:rPr>
                <w:b/>
                <w:bCs/>
                <w:color w:val="2D3748"/>
                <w:sz w:val="20"/>
                <w:szCs w:val="20"/>
              </w:rPr>
              <w:t>Consumer-Grade AI</w:t>
            </w:r>
          </w:p>
        </w:tc>
        <w:tc>
          <w:tcPr>
            <w:tcW w:w="656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457BA2D9" w14:textId="77777777" w:rsidR="00095A45" w:rsidRDefault="00000000">
            <w:pPr>
              <w:spacing w:before="20" w:after="20"/>
            </w:pPr>
            <w:r>
              <w:rPr>
                <w:color w:val="2D3748"/>
                <w:sz w:val="20"/>
                <w:szCs w:val="20"/>
              </w:rPr>
              <w:t>Free or low-cost AI platforms without enterprise data protection agreements. Prohibited for Bank use.</w:t>
            </w:r>
          </w:p>
        </w:tc>
      </w:tr>
      <w:tr w:rsidR="00095A45" w14:paraId="586E09BA" w14:textId="77777777">
        <w:tblPrEx>
          <w:tblCellMar>
            <w:top w:w="0" w:type="dxa"/>
            <w:bottom w:w="0" w:type="dxa"/>
          </w:tblCellMar>
        </w:tblPrEx>
        <w:tc>
          <w:tcPr>
            <w:tcW w:w="2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6C108FD3" w14:textId="77777777" w:rsidR="00095A45" w:rsidRDefault="00000000">
            <w:pPr>
              <w:spacing w:before="20" w:after="20"/>
            </w:pPr>
            <w:r>
              <w:rPr>
                <w:b/>
                <w:bCs/>
                <w:color w:val="2D3748"/>
                <w:sz w:val="20"/>
                <w:szCs w:val="20"/>
              </w:rPr>
              <w:t>Enterprise-Grade AI</w:t>
            </w:r>
          </w:p>
        </w:tc>
        <w:tc>
          <w:tcPr>
            <w:tcW w:w="656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526A7096" w14:textId="77777777" w:rsidR="00095A45" w:rsidRDefault="00000000">
            <w:pPr>
              <w:spacing w:before="20" w:after="20"/>
            </w:pPr>
            <w:r>
              <w:rPr>
                <w:color w:val="2D3748"/>
                <w:sz w:val="20"/>
                <w:szCs w:val="20"/>
              </w:rPr>
              <w:t>AI platforms under enterprise licensing with contractual data protections and compliance capabilities.</w:t>
            </w:r>
          </w:p>
        </w:tc>
      </w:tr>
      <w:tr w:rsidR="00095A45" w14:paraId="7F3B47DB" w14:textId="77777777">
        <w:tblPrEx>
          <w:tblCellMar>
            <w:top w:w="0" w:type="dxa"/>
            <w:bottom w:w="0" w:type="dxa"/>
          </w:tblCellMar>
        </w:tblPrEx>
        <w:tc>
          <w:tcPr>
            <w:tcW w:w="28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1077F93E" w14:textId="77777777" w:rsidR="00095A45" w:rsidRDefault="00000000">
            <w:pPr>
              <w:spacing w:before="20" w:after="20"/>
            </w:pPr>
            <w:r>
              <w:rPr>
                <w:b/>
                <w:bCs/>
                <w:color w:val="2D3748"/>
                <w:sz w:val="20"/>
                <w:szCs w:val="20"/>
              </w:rPr>
              <w:t>Data Loss Prevention (DLP)</w:t>
            </w:r>
          </w:p>
        </w:tc>
        <w:tc>
          <w:tcPr>
            <w:tcW w:w="656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5A17CBD" w14:textId="77777777" w:rsidR="00095A45" w:rsidRDefault="00000000">
            <w:pPr>
              <w:spacing w:before="20" w:after="20"/>
            </w:pPr>
            <w:r>
              <w:rPr>
                <w:color w:val="2D3748"/>
                <w:sz w:val="20"/>
                <w:szCs w:val="20"/>
              </w:rPr>
              <w:t>Technology preventing unauthorized transmission of sensitive data outside controlled environments.</w:t>
            </w:r>
          </w:p>
        </w:tc>
      </w:tr>
      <w:tr w:rsidR="00095A45" w14:paraId="4C186F8A" w14:textId="77777777">
        <w:tblPrEx>
          <w:tblCellMar>
            <w:top w:w="0" w:type="dxa"/>
            <w:bottom w:w="0" w:type="dxa"/>
          </w:tblCellMar>
        </w:tblPrEx>
        <w:tc>
          <w:tcPr>
            <w:tcW w:w="28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0409DAA" w14:textId="77777777" w:rsidR="00095A45" w:rsidRDefault="00000000">
            <w:pPr>
              <w:spacing w:before="20" w:after="20"/>
            </w:pPr>
            <w:r>
              <w:rPr>
                <w:b/>
                <w:bCs/>
                <w:color w:val="2D3748"/>
                <w:sz w:val="20"/>
                <w:szCs w:val="20"/>
              </w:rPr>
              <w:t>AI Hallucination</w:t>
            </w:r>
          </w:p>
        </w:tc>
        <w:tc>
          <w:tcPr>
            <w:tcW w:w="656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69ED3508" w14:textId="77777777" w:rsidR="00095A45" w:rsidRDefault="00000000">
            <w:pPr>
              <w:spacing w:before="20" w:after="20"/>
            </w:pPr>
            <w:r>
              <w:rPr>
                <w:color w:val="2D3748"/>
                <w:sz w:val="20"/>
                <w:szCs w:val="20"/>
              </w:rPr>
              <w:t xml:space="preserve">AI output that is </w:t>
            </w:r>
            <w:proofErr w:type="gramStart"/>
            <w:r>
              <w:rPr>
                <w:color w:val="2D3748"/>
                <w:sz w:val="20"/>
                <w:szCs w:val="20"/>
              </w:rPr>
              <w:t>plausible-sounding</w:t>
            </w:r>
            <w:proofErr w:type="gramEnd"/>
            <w:r>
              <w:rPr>
                <w:color w:val="2D3748"/>
                <w:sz w:val="20"/>
                <w:szCs w:val="20"/>
              </w:rPr>
              <w:t xml:space="preserve"> but factually incorrect or fabricated.</w:t>
            </w:r>
          </w:p>
        </w:tc>
      </w:tr>
      <w:tr w:rsidR="00095A45" w14:paraId="274243C8" w14:textId="77777777">
        <w:tblPrEx>
          <w:tblCellMar>
            <w:top w:w="0" w:type="dxa"/>
            <w:bottom w:w="0" w:type="dxa"/>
          </w:tblCellMar>
        </w:tblPrEx>
        <w:tc>
          <w:tcPr>
            <w:tcW w:w="28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07BCFBB" w14:textId="77777777" w:rsidR="00095A45" w:rsidRDefault="00000000">
            <w:pPr>
              <w:spacing w:before="20" w:after="20"/>
            </w:pPr>
            <w:r>
              <w:rPr>
                <w:b/>
                <w:bCs/>
                <w:color w:val="2D3748"/>
                <w:sz w:val="20"/>
                <w:szCs w:val="20"/>
              </w:rPr>
              <w:t>Model Training</w:t>
            </w:r>
          </w:p>
        </w:tc>
        <w:tc>
          <w:tcPr>
            <w:tcW w:w="656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08DD2788" w14:textId="77777777" w:rsidR="00095A45" w:rsidRDefault="00000000">
            <w:pPr>
              <w:spacing w:before="20" w:after="20"/>
            </w:pPr>
            <w:r>
              <w:rPr>
                <w:color w:val="2D3748"/>
                <w:sz w:val="20"/>
                <w:szCs w:val="20"/>
              </w:rPr>
              <w:t>The process by which an AI system learns patterns from data, permanently embedding those patterns into the model’s parameters.</w:t>
            </w:r>
          </w:p>
        </w:tc>
      </w:tr>
    </w:tbl>
    <w:p w14:paraId="342F0C0D" w14:textId="77777777" w:rsidR="00095A45" w:rsidRDefault="00000000">
      <w:r>
        <w:br w:type="page"/>
      </w:r>
    </w:p>
    <w:p w14:paraId="0BEE11A3" w14:textId="77777777" w:rsidR="00095A45" w:rsidRDefault="00000000">
      <w:pPr>
        <w:pStyle w:val="Heading1"/>
      </w:pPr>
      <w:bookmarkStart w:id="41" w:name="_Toc222848361"/>
      <w:r>
        <w:lastRenderedPageBreak/>
        <w:t>17. Policy Approval</w:t>
      </w:r>
      <w:bookmarkEnd w:id="41"/>
    </w:p>
    <w:p w14:paraId="4727558F" w14:textId="77777777" w:rsidR="00095A45" w:rsidRDefault="00095A45">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095A45" w14:paraId="664548F2" w14:textId="77777777">
        <w:tblPrEx>
          <w:tblCellMar>
            <w:top w:w="0" w:type="dxa"/>
            <w:bottom w:w="0" w:type="dxa"/>
          </w:tblCellMar>
        </w:tblPrEx>
        <w:tc>
          <w:tcPr>
            <w:tcW w:w="312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4B0A2365" w14:textId="77777777" w:rsidR="00095A45" w:rsidRDefault="00000000">
            <w:r>
              <w:rPr>
                <w:b/>
                <w:bCs/>
                <w:color w:val="FFFFFF"/>
                <w:sz w:val="20"/>
                <w:szCs w:val="20"/>
              </w:rPr>
              <w:t>Role</w:t>
            </w:r>
          </w:p>
        </w:tc>
        <w:tc>
          <w:tcPr>
            <w:tcW w:w="312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5EFCA85D" w14:textId="77777777" w:rsidR="00095A45" w:rsidRDefault="00000000">
            <w:r>
              <w:rPr>
                <w:b/>
                <w:bCs/>
                <w:color w:val="FFFFFF"/>
                <w:sz w:val="20"/>
                <w:szCs w:val="20"/>
              </w:rPr>
              <w:t>Name / Signature</w:t>
            </w:r>
          </w:p>
        </w:tc>
        <w:tc>
          <w:tcPr>
            <w:tcW w:w="312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1DD3ED5A" w14:textId="77777777" w:rsidR="00095A45" w:rsidRDefault="00000000">
            <w:r>
              <w:rPr>
                <w:b/>
                <w:bCs/>
                <w:color w:val="FFFFFF"/>
                <w:sz w:val="20"/>
                <w:szCs w:val="20"/>
              </w:rPr>
              <w:t>Date</w:t>
            </w:r>
          </w:p>
        </w:tc>
      </w:tr>
      <w:tr w:rsidR="00095A45" w14:paraId="46F33996" w14:textId="77777777">
        <w:tblPrEx>
          <w:tblCellMar>
            <w:top w:w="0" w:type="dxa"/>
            <w:bottom w:w="0" w:type="dxa"/>
          </w:tblCellMar>
        </w:tblPrEx>
        <w:tc>
          <w:tcPr>
            <w:tcW w:w="312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0B0C4F0C" w14:textId="77777777" w:rsidR="00095A45" w:rsidRDefault="00000000">
            <w:pPr>
              <w:spacing w:before="20" w:after="20"/>
            </w:pPr>
            <w:r>
              <w:rPr>
                <w:b/>
                <w:bCs/>
                <w:color w:val="2D3748"/>
                <w:sz w:val="20"/>
                <w:szCs w:val="20"/>
              </w:rPr>
              <w:t>Board of Directors (Chair)</w:t>
            </w:r>
          </w:p>
        </w:tc>
        <w:tc>
          <w:tcPr>
            <w:tcW w:w="312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72413EBF" w14:textId="77777777" w:rsidR="00095A45" w:rsidRDefault="00095A45">
            <w:pPr>
              <w:spacing w:before="20" w:after="20"/>
            </w:pPr>
          </w:p>
        </w:tc>
        <w:tc>
          <w:tcPr>
            <w:tcW w:w="312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4C1118DA" w14:textId="77777777" w:rsidR="00095A45" w:rsidRDefault="00095A45">
            <w:pPr>
              <w:spacing w:before="20" w:after="20"/>
            </w:pPr>
          </w:p>
        </w:tc>
      </w:tr>
      <w:tr w:rsidR="00095A45" w14:paraId="3733EEF1" w14:textId="77777777">
        <w:tblPrEx>
          <w:tblCellMar>
            <w:top w:w="0" w:type="dxa"/>
            <w:bottom w:w="0" w:type="dxa"/>
          </w:tblCellMar>
        </w:tblPrEx>
        <w:tc>
          <w:tcPr>
            <w:tcW w:w="312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7BF519E3" w14:textId="77777777" w:rsidR="00095A45" w:rsidRDefault="00000000">
            <w:pPr>
              <w:spacing w:before="20" w:after="20"/>
            </w:pPr>
            <w:r>
              <w:rPr>
                <w:b/>
                <w:bCs/>
                <w:color w:val="2D3748"/>
                <w:sz w:val="20"/>
                <w:szCs w:val="20"/>
              </w:rPr>
              <w:t>Chief Executive Officer</w:t>
            </w:r>
          </w:p>
        </w:tc>
        <w:tc>
          <w:tcPr>
            <w:tcW w:w="312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04EF16F9" w14:textId="77777777" w:rsidR="00095A45" w:rsidRDefault="00095A45">
            <w:pPr>
              <w:spacing w:before="20" w:after="20"/>
            </w:pPr>
          </w:p>
        </w:tc>
        <w:tc>
          <w:tcPr>
            <w:tcW w:w="312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3510B86" w14:textId="77777777" w:rsidR="00095A45" w:rsidRDefault="00095A45">
            <w:pPr>
              <w:spacing w:before="20" w:after="20"/>
            </w:pPr>
          </w:p>
        </w:tc>
      </w:tr>
      <w:tr w:rsidR="00095A45" w14:paraId="7F59B74A" w14:textId="77777777">
        <w:tblPrEx>
          <w:tblCellMar>
            <w:top w:w="0" w:type="dxa"/>
            <w:bottom w:w="0" w:type="dxa"/>
          </w:tblCellMar>
        </w:tblPrEx>
        <w:tc>
          <w:tcPr>
            <w:tcW w:w="312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5E627688" w14:textId="77777777" w:rsidR="00095A45" w:rsidRDefault="00000000">
            <w:pPr>
              <w:spacing w:before="20" w:after="20"/>
            </w:pPr>
            <w:r>
              <w:rPr>
                <w:b/>
                <w:bCs/>
                <w:color w:val="2D3748"/>
                <w:sz w:val="20"/>
                <w:szCs w:val="20"/>
              </w:rPr>
              <w:t>Chief Information Security Officer</w:t>
            </w:r>
          </w:p>
        </w:tc>
        <w:tc>
          <w:tcPr>
            <w:tcW w:w="312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026A173A" w14:textId="77777777" w:rsidR="00095A45" w:rsidRDefault="00095A45">
            <w:pPr>
              <w:spacing w:before="20" w:after="20"/>
            </w:pPr>
          </w:p>
        </w:tc>
        <w:tc>
          <w:tcPr>
            <w:tcW w:w="312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B09BB0D" w14:textId="77777777" w:rsidR="00095A45" w:rsidRDefault="00095A45">
            <w:pPr>
              <w:spacing w:before="20" w:after="20"/>
            </w:pPr>
          </w:p>
        </w:tc>
      </w:tr>
      <w:tr w:rsidR="00095A45" w14:paraId="67C1997A" w14:textId="77777777">
        <w:tblPrEx>
          <w:tblCellMar>
            <w:top w:w="0" w:type="dxa"/>
            <w:bottom w:w="0" w:type="dxa"/>
          </w:tblCellMar>
        </w:tblPrEx>
        <w:tc>
          <w:tcPr>
            <w:tcW w:w="312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2FD9935C" w14:textId="77777777" w:rsidR="00095A45" w:rsidRDefault="00000000">
            <w:pPr>
              <w:spacing w:before="20" w:after="20"/>
            </w:pPr>
            <w:r>
              <w:rPr>
                <w:b/>
                <w:bCs/>
                <w:color w:val="2D3748"/>
                <w:sz w:val="20"/>
                <w:szCs w:val="20"/>
              </w:rPr>
              <w:t>Chief Risk Officer</w:t>
            </w:r>
          </w:p>
        </w:tc>
        <w:tc>
          <w:tcPr>
            <w:tcW w:w="312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48F70577" w14:textId="77777777" w:rsidR="00095A45" w:rsidRDefault="00095A45">
            <w:pPr>
              <w:spacing w:before="20" w:after="20"/>
            </w:pPr>
          </w:p>
        </w:tc>
        <w:tc>
          <w:tcPr>
            <w:tcW w:w="312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4799864A" w14:textId="77777777" w:rsidR="00095A45" w:rsidRDefault="00095A45">
            <w:pPr>
              <w:spacing w:before="20" w:after="20"/>
            </w:pPr>
          </w:p>
        </w:tc>
      </w:tr>
      <w:tr w:rsidR="00095A45" w14:paraId="77E86EE6" w14:textId="77777777">
        <w:tblPrEx>
          <w:tblCellMar>
            <w:top w:w="0" w:type="dxa"/>
            <w:bottom w:w="0" w:type="dxa"/>
          </w:tblCellMar>
        </w:tblPrEx>
        <w:tc>
          <w:tcPr>
            <w:tcW w:w="312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0929B9EF" w14:textId="77777777" w:rsidR="00095A45" w:rsidRDefault="00000000">
            <w:pPr>
              <w:spacing w:before="20" w:after="20"/>
            </w:pPr>
            <w:r>
              <w:rPr>
                <w:b/>
                <w:bCs/>
                <w:color w:val="2D3748"/>
                <w:sz w:val="20"/>
                <w:szCs w:val="20"/>
              </w:rPr>
              <w:t>Chief Compliance Officer</w:t>
            </w:r>
          </w:p>
        </w:tc>
        <w:tc>
          <w:tcPr>
            <w:tcW w:w="312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20CECCC9" w14:textId="77777777" w:rsidR="00095A45" w:rsidRDefault="00095A45">
            <w:pPr>
              <w:spacing w:before="20" w:after="20"/>
            </w:pPr>
          </w:p>
        </w:tc>
        <w:tc>
          <w:tcPr>
            <w:tcW w:w="312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3892EF05" w14:textId="77777777" w:rsidR="00095A45" w:rsidRDefault="00095A45">
            <w:pPr>
              <w:spacing w:before="20" w:after="20"/>
            </w:pPr>
          </w:p>
        </w:tc>
      </w:tr>
    </w:tbl>
    <w:p w14:paraId="2AF376D3" w14:textId="77777777" w:rsidR="00095A45" w:rsidRDefault="00095A45">
      <w:pPr>
        <w:spacing w:before="40" w:after="40"/>
      </w:pPr>
    </w:p>
    <w:p w14:paraId="59224D80" w14:textId="77777777" w:rsidR="00095A45" w:rsidRDefault="00095A45">
      <w:pPr>
        <w:spacing w:before="40" w:after="40"/>
      </w:pPr>
    </w:p>
    <w:p w14:paraId="140400F8" w14:textId="77777777" w:rsidR="00095A45" w:rsidRDefault="00000000">
      <w:pPr>
        <w:pStyle w:val="Heading1"/>
      </w:pPr>
      <w:bookmarkStart w:id="42" w:name="_Toc222848362"/>
      <w:r>
        <w:t>Revision History</w:t>
      </w:r>
      <w:bookmarkEnd w:id="4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500"/>
        <w:gridCol w:w="3180"/>
        <w:gridCol w:w="3180"/>
      </w:tblGrid>
      <w:tr w:rsidR="00095A45" w14:paraId="6C2FC803" w14:textId="77777777">
        <w:tblPrEx>
          <w:tblCellMar>
            <w:top w:w="0" w:type="dxa"/>
            <w:bottom w:w="0" w:type="dxa"/>
          </w:tblCellMar>
        </w:tblPrEx>
        <w:tc>
          <w:tcPr>
            <w:tcW w:w="150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78A5D8EC" w14:textId="77777777" w:rsidR="00095A45" w:rsidRDefault="00000000">
            <w:r>
              <w:rPr>
                <w:b/>
                <w:bCs/>
                <w:color w:val="FFFFFF"/>
                <w:sz w:val="20"/>
                <w:szCs w:val="20"/>
              </w:rPr>
              <w:t>Version</w:t>
            </w:r>
          </w:p>
        </w:tc>
        <w:tc>
          <w:tcPr>
            <w:tcW w:w="150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0D7FC3BC" w14:textId="77777777" w:rsidR="00095A45" w:rsidRDefault="00000000">
            <w:r>
              <w:rPr>
                <w:b/>
                <w:bCs/>
                <w:color w:val="FFFFFF"/>
                <w:sz w:val="20"/>
                <w:szCs w:val="20"/>
              </w:rPr>
              <w:t>Date</w:t>
            </w:r>
          </w:p>
        </w:tc>
        <w:tc>
          <w:tcPr>
            <w:tcW w:w="318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7984A948" w14:textId="77777777" w:rsidR="00095A45" w:rsidRDefault="00000000">
            <w:r>
              <w:rPr>
                <w:b/>
                <w:bCs/>
                <w:color w:val="FFFFFF"/>
                <w:sz w:val="20"/>
                <w:szCs w:val="20"/>
              </w:rPr>
              <w:t>Description</w:t>
            </w:r>
          </w:p>
        </w:tc>
        <w:tc>
          <w:tcPr>
            <w:tcW w:w="3180" w:type="dxa"/>
            <w:tcBorders>
              <w:top w:val="single" w:sz="1" w:space="0" w:color="B0C4DE"/>
              <w:left w:val="single" w:sz="1" w:space="0" w:color="B0C4DE"/>
              <w:bottom w:val="single" w:sz="1" w:space="0" w:color="B0C4DE"/>
              <w:right w:val="single" w:sz="1" w:space="0" w:color="B0C4DE"/>
            </w:tcBorders>
            <w:shd w:val="clear" w:color="auto" w:fill="1B3A5C"/>
            <w:tcMar>
              <w:top w:w="80" w:type="dxa"/>
              <w:left w:w="120" w:type="dxa"/>
              <w:bottom w:w="80" w:type="dxa"/>
              <w:right w:w="120" w:type="dxa"/>
            </w:tcMar>
            <w:vAlign w:val="center"/>
          </w:tcPr>
          <w:p w14:paraId="715F32E1" w14:textId="77777777" w:rsidR="00095A45" w:rsidRDefault="00000000">
            <w:r>
              <w:rPr>
                <w:b/>
                <w:bCs/>
                <w:color w:val="FFFFFF"/>
                <w:sz w:val="20"/>
                <w:szCs w:val="20"/>
              </w:rPr>
              <w:t>Author</w:t>
            </w:r>
          </w:p>
        </w:tc>
      </w:tr>
      <w:tr w:rsidR="00095A45" w14:paraId="242CFF87" w14:textId="77777777">
        <w:tblPrEx>
          <w:tblCellMar>
            <w:top w:w="0" w:type="dxa"/>
            <w:bottom w:w="0" w:type="dxa"/>
          </w:tblCellMar>
        </w:tblPrEx>
        <w:tc>
          <w:tcPr>
            <w:tcW w:w="15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0019190C" w14:textId="77777777" w:rsidR="00095A45" w:rsidRDefault="00000000">
            <w:pPr>
              <w:spacing w:before="20" w:after="20"/>
            </w:pPr>
            <w:r>
              <w:rPr>
                <w:color w:val="2D3748"/>
                <w:sz w:val="20"/>
                <w:szCs w:val="20"/>
              </w:rPr>
              <w:t>1.0</w:t>
            </w:r>
          </w:p>
        </w:tc>
        <w:tc>
          <w:tcPr>
            <w:tcW w:w="150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5DE2A1DF" w14:textId="77777777" w:rsidR="00095A45" w:rsidRDefault="00000000">
            <w:pPr>
              <w:spacing w:before="20" w:after="20"/>
            </w:pPr>
            <w:r>
              <w:rPr>
                <w:color w:val="2D3748"/>
                <w:sz w:val="20"/>
                <w:szCs w:val="20"/>
              </w:rPr>
              <w:t>[Date]</w:t>
            </w:r>
          </w:p>
        </w:tc>
        <w:tc>
          <w:tcPr>
            <w:tcW w:w="31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5A68D0E9" w14:textId="77777777" w:rsidR="00095A45" w:rsidRDefault="00000000">
            <w:pPr>
              <w:spacing w:before="20" w:after="20"/>
            </w:pPr>
            <w:r>
              <w:rPr>
                <w:color w:val="2D3748"/>
                <w:sz w:val="20"/>
                <w:szCs w:val="20"/>
              </w:rPr>
              <w:t>Initial policy adoption</w:t>
            </w:r>
          </w:p>
        </w:tc>
        <w:tc>
          <w:tcPr>
            <w:tcW w:w="3180" w:type="dxa"/>
            <w:tcBorders>
              <w:top w:val="single" w:sz="1" w:space="0" w:color="B0C4DE"/>
              <w:left w:val="single" w:sz="1" w:space="0" w:color="B0C4DE"/>
              <w:bottom w:val="single" w:sz="1" w:space="0" w:color="B0C4DE"/>
              <w:right w:val="single" w:sz="1" w:space="0" w:color="B0C4DE"/>
            </w:tcBorders>
            <w:shd w:val="clear" w:color="auto" w:fill="F2F5F8"/>
            <w:tcMar>
              <w:top w:w="80" w:type="dxa"/>
              <w:left w:w="120" w:type="dxa"/>
              <w:bottom w:w="80" w:type="dxa"/>
              <w:right w:w="120" w:type="dxa"/>
            </w:tcMar>
          </w:tcPr>
          <w:p w14:paraId="02236D84" w14:textId="77777777" w:rsidR="00095A45" w:rsidRDefault="00000000">
            <w:pPr>
              <w:spacing w:before="20" w:after="20"/>
            </w:pPr>
            <w:r>
              <w:rPr>
                <w:color w:val="2D3748"/>
                <w:sz w:val="20"/>
                <w:szCs w:val="20"/>
              </w:rPr>
              <w:t>[Author Name]</w:t>
            </w:r>
          </w:p>
        </w:tc>
      </w:tr>
      <w:tr w:rsidR="00095A45" w14:paraId="42345415" w14:textId="77777777">
        <w:tblPrEx>
          <w:tblCellMar>
            <w:top w:w="0" w:type="dxa"/>
            <w:bottom w:w="0" w:type="dxa"/>
          </w:tblCellMar>
        </w:tblPrEx>
        <w:tc>
          <w:tcPr>
            <w:tcW w:w="15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D5395B7" w14:textId="77777777" w:rsidR="00095A45" w:rsidRDefault="00000000">
            <w:pPr>
              <w:spacing w:before="20" w:after="20"/>
            </w:pPr>
            <w:r>
              <w:rPr>
                <w:color w:val="2D3748"/>
                <w:sz w:val="20"/>
                <w:szCs w:val="20"/>
              </w:rPr>
              <w:t>2.0</w:t>
            </w:r>
          </w:p>
        </w:tc>
        <w:tc>
          <w:tcPr>
            <w:tcW w:w="150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3AA37CC0" w14:textId="77777777" w:rsidR="00095A45" w:rsidRDefault="00000000">
            <w:pPr>
              <w:spacing w:before="20" w:after="20"/>
            </w:pPr>
            <w:r>
              <w:rPr>
                <w:color w:val="2D3748"/>
                <w:sz w:val="20"/>
                <w:szCs w:val="20"/>
              </w:rPr>
              <w:t>[Date]</w:t>
            </w:r>
          </w:p>
        </w:tc>
        <w:tc>
          <w:tcPr>
            <w:tcW w:w="31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2CF5A18D" w14:textId="77777777" w:rsidR="00095A45" w:rsidRDefault="00000000">
            <w:pPr>
              <w:spacing w:before="20" w:after="20"/>
            </w:pPr>
            <w:r>
              <w:rPr>
                <w:color w:val="2D3748"/>
                <w:sz w:val="20"/>
                <w:szCs w:val="20"/>
              </w:rPr>
              <w:t>Privacy expectations moved to Section 3; expanded with scenarios, Think Before You Type framework, consumer vs enterprise comparison, and regulatory consequences</w:t>
            </w:r>
          </w:p>
        </w:tc>
        <w:tc>
          <w:tcPr>
            <w:tcW w:w="3180" w:type="dxa"/>
            <w:tcBorders>
              <w:top w:val="single" w:sz="1" w:space="0" w:color="B0C4DE"/>
              <w:left w:val="single" w:sz="1" w:space="0" w:color="B0C4DE"/>
              <w:bottom w:val="single" w:sz="1" w:space="0" w:color="B0C4DE"/>
              <w:right w:val="single" w:sz="1" w:space="0" w:color="B0C4DE"/>
            </w:tcBorders>
            <w:tcMar>
              <w:top w:w="80" w:type="dxa"/>
              <w:left w:w="120" w:type="dxa"/>
              <w:bottom w:w="80" w:type="dxa"/>
              <w:right w:w="120" w:type="dxa"/>
            </w:tcMar>
          </w:tcPr>
          <w:p w14:paraId="664362DB" w14:textId="77777777" w:rsidR="00095A45" w:rsidRDefault="00000000">
            <w:pPr>
              <w:spacing w:before="20" w:after="20"/>
            </w:pPr>
            <w:r>
              <w:rPr>
                <w:color w:val="2D3748"/>
                <w:sz w:val="20"/>
                <w:szCs w:val="20"/>
              </w:rPr>
              <w:t>[Author Name]</w:t>
            </w:r>
          </w:p>
        </w:tc>
      </w:tr>
    </w:tbl>
    <w:p w14:paraId="6C8A9260" w14:textId="77777777" w:rsidR="00095A45" w:rsidRDefault="00095A45">
      <w:pPr>
        <w:spacing w:before="40" w:after="40"/>
      </w:pPr>
    </w:p>
    <w:p w14:paraId="1B1E6A88" w14:textId="77777777" w:rsidR="00095A45" w:rsidRDefault="00000000">
      <w:pPr>
        <w:spacing w:before="200"/>
        <w:jc w:val="center"/>
      </w:pPr>
      <w:r>
        <w:rPr>
          <w:i/>
          <w:iCs/>
          <w:color w:val="2C5F8A"/>
          <w:sz w:val="20"/>
          <w:szCs w:val="20"/>
        </w:rPr>
        <w:t>--- End of Policy ---</w:t>
      </w:r>
    </w:p>
    <w:sectPr w:rsidR="00095A45">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80A9" w14:textId="77777777" w:rsidR="001C39DB" w:rsidRDefault="001C39DB">
      <w:r>
        <w:separator/>
      </w:r>
    </w:p>
  </w:endnote>
  <w:endnote w:type="continuationSeparator" w:id="0">
    <w:p w14:paraId="7B44ACA9" w14:textId="77777777" w:rsidR="001C39DB" w:rsidRDefault="001C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85A4" w14:textId="77777777" w:rsidR="00095A45" w:rsidRDefault="00000000">
    <w:pPr>
      <w:pBdr>
        <w:top w:val="single" w:sz="4" w:space="4" w:color="1B3A5C"/>
      </w:pBdr>
      <w:jc w:val="center"/>
    </w:pPr>
    <w:proofErr w:type="gramStart"/>
    <w:r>
      <w:rPr>
        <w:color w:val="2C5F8A"/>
        <w:sz w:val="16"/>
        <w:szCs w:val="16"/>
      </w:rPr>
      <w:t>Confidential  |</w:t>
    </w:r>
    <w:proofErr w:type="gramEnd"/>
    <w:r>
      <w:rPr>
        <w:color w:val="2C5F8A"/>
        <w:sz w:val="16"/>
        <w:szCs w:val="16"/>
      </w:rPr>
      <w:t xml:space="preserve">  Page </w:t>
    </w:r>
    <w:r>
      <w:rPr>
        <w:color w:val="2C5F8A"/>
        <w:sz w:val="16"/>
        <w:szCs w:val="16"/>
      </w:rPr>
      <w:fldChar w:fldCharType="begin"/>
    </w:r>
    <w:r>
      <w:rPr>
        <w:color w:val="2C5F8A"/>
        <w:sz w:val="16"/>
        <w:szCs w:val="16"/>
      </w:rPr>
      <w:instrText>PAGE</w:instrText>
    </w:r>
    <w:r>
      <w:rPr>
        <w:color w:val="2C5F8A"/>
        <w:sz w:val="16"/>
        <w:szCs w:val="16"/>
      </w:rPr>
      <w:fldChar w:fldCharType="separate"/>
    </w:r>
    <w:r w:rsidR="000067F8">
      <w:rPr>
        <w:noProof/>
        <w:color w:val="2C5F8A"/>
        <w:sz w:val="16"/>
        <w:szCs w:val="16"/>
      </w:rPr>
      <w:t>1</w:t>
    </w:r>
    <w:r>
      <w:rPr>
        <w:color w:val="2C5F8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34F2B" w14:textId="77777777" w:rsidR="001C39DB" w:rsidRDefault="001C39DB">
      <w:r>
        <w:separator/>
      </w:r>
    </w:p>
  </w:footnote>
  <w:footnote w:type="continuationSeparator" w:id="0">
    <w:p w14:paraId="7CBA09F4" w14:textId="77777777" w:rsidR="001C39DB" w:rsidRDefault="001C3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FE4E" w14:textId="77777777" w:rsidR="00095A45" w:rsidRDefault="00000000">
    <w:pPr>
      <w:pBdr>
        <w:bottom w:val="single" w:sz="4" w:space="4" w:color="1B3A5C"/>
      </w:pBdr>
    </w:pPr>
    <w:r>
      <w:rPr>
        <w:i/>
        <w:iCs/>
        <w:color w:val="2C5F8A"/>
        <w:sz w:val="16"/>
        <w:szCs w:val="16"/>
      </w:rPr>
      <w:t xml:space="preserve">[Bank </w:t>
    </w:r>
    <w:proofErr w:type="gramStart"/>
    <w:r>
      <w:rPr>
        <w:i/>
        <w:iCs/>
        <w:color w:val="2C5F8A"/>
        <w:sz w:val="16"/>
        <w:szCs w:val="16"/>
      </w:rPr>
      <w:t>Name]  |</w:t>
    </w:r>
    <w:proofErr w:type="gramEnd"/>
    <w:r>
      <w:rPr>
        <w:i/>
        <w:iCs/>
        <w:color w:val="2C5F8A"/>
        <w:sz w:val="16"/>
        <w:szCs w:val="16"/>
      </w:rPr>
      <w:t xml:space="preserve">  AI Governance and Acceptable Use </w:t>
    </w:r>
    <w:proofErr w:type="gramStart"/>
    <w:r>
      <w:rPr>
        <w:i/>
        <w:iCs/>
        <w:color w:val="2C5F8A"/>
        <w:sz w:val="16"/>
        <w:szCs w:val="16"/>
      </w:rPr>
      <w:t>Policy  |</w:t>
    </w:r>
    <w:proofErr w:type="gramEnd"/>
    <w:r>
      <w:rPr>
        <w:i/>
        <w:iCs/>
        <w:color w:val="2C5F8A"/>
        <w:sz w:val="16"/>
        <w:szCs w:val="16"/>
      </w:rPr>
      <w:t xml:space="preserve">  AI-GOV-001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73EBC"/>
    <w:multiLevelType w:val="hybridMultilevel"/>
    <w:tmpl w:val="EF0E7038"/>
    <w:lvl w:ilvl="0" w:tplc="A55AF668">
      <w:start w:val="1"/>
      <w:numFmt w:val="decimal"/>
      <w:lvlText w:val="%1."/>
      <w:lvlJc w:val="left"/>
      <w:pPr>
        <w:ind w:left="720" w:hanging="360"/>
      </w:pPr>
    </w:lvl>
    <w:lvl w:ilvl="1" w:tplc="8F5EB4A6">
      <w:numFmt w:val="decimal"/>
      <w:lvlText w:val=""/>
      <w:lvlJc w:val="left"/>
    </w:lvl>
    <w:lvl w:ilvl="2" w:tplc="DD98ADE0">
      <w:numFmt w:val="decimal"/>
      <w:lvlText w:val=""/>
      <w:lvlJc w:val="left"/>
    </w:lvl>
    <w:lvl w:ilvl="3" w:tplc="FA5C598E">
      <w:numFmt w:val="decimal"/>
      <w:lvlText w:val=""/>
      <w:lvlJc w:val="left"/>
    </w:lvl>
    <w:lvl w:ilvl="4" w:tplc="0A6E8A06">
      <w:numFmt w:val="decimal"/>
      <w:lvlText w:val=""/>
      <w:lvlJc w:val="left"/>
    </w:lvl>
    <w:lvl w:ilvl="5" w:tplc="850A3C2A">
      <w:numFmt w:val="decimal"/>
      <w:lvlText w:val=""/>
      <w:lvlJc w:val="left"/>
    </w:lvl>
    <w:lvl w:ilvl="6" w:tplc="6602D222">
      <w:numFmt w:val="decimal"/>
      <w:lvlText w:val=""/>
      <w:lvlJc w:val="left"/>
    </w:lvl>
    <w:lvl w:ilvl="7" w:tplc="1562C692">
      <w:numFmt w:val="decimal"/>
      <w:lvlText w:val=""/>
      <w:lvlJc w:val="left"/>
    </w:lvl>
    <w:lvl w:ilvl="8" w:tplc="7AE418C0">
      <w:numFmt w:val="decimal"/>
      <w:lvlText w:val=""/>
      <w:lvlJc w:val="left"/>
    </w:lvl>
  </w:abstractNum>
  <w:abstractNum w:abstractNumId="1" w15:restartNumberingAfterBreak="0">
    <w:nsid w:val="4E170BA9"/>
    <w:multiLevelType w:val="hybridMultilevel"/>
    <w:tmpl w:val="FAB46C28"/>
    <w:lvl w:ilvl="0" w:tplc="BA4EF09A">
      <w:start w:val="1"/>
      <w:numFmt w:val="bullet"/>
      <w:lvlText w:val="•"/>
      <w:lvlJc w:val="left"/>
      <w:pPr>
        <w:ind w:left="720" w:hanging="360"/>
      </w:pPr>
    </w:lvl>
    <w:lvl w:ilvl="1" w:tplc="EEF02F3E">
      <w:numFmt w:val="decimal"/>
      <w:lvlText w:val=""/>
      <w:lvlJc w:val="left"/>
    </w:lvl>
    <w:lvl w:ilvl="2" w:tplc="C368F40E">
      <w:numFmt w:val="decimal"/>
      <w:lvlText w:val=""/>
      <w:lvlJc w:val="left"/>
    </w:lvl>
    <w:lvl w:ilvl="3" w:tplc="47889BFA">
      <w:numFmt w:val="decimal"/>
      <w:lvlText w:val=""/>
      <w:lvlJc w:val="left"/>
    </w:lvl>
    <w:lvl w:ilvl="4" w:tplc="33885376">
      <w:numFmt w:val="decimal"/>
      <w:lvlText w:val=""/>
      <w:lvlJc w:val="left"/>
    </w:lvl>
    <w:lvl w:ilvl="5" w:tplc="651A3128">
      <w:numFmt w:val="decimal"/>
      <w:lvlText w:val=""/>
      <w:lvlJc w:val="left"/>
    </w:lvl>
    <w:lvl w:ilvl="6" w:tplc="2F34380C">
      <w:numFmt w:val="decimal"/>
      <w:lvlText w:val=""/>
      <w:lvlJc w:val="left"/>
    </w:lvl>
    <w:lvl w:ilvl="7" w:tplc="A30813FE">
      <w:numFmt w:val="decimal"/>
      <w:lvlText w:val=""/>
      <w:lvlJc w:val="left"/>
    </w:lvl>
    <w:lvl w:ilvl="8" w:tplc="6F36DAA8">
      <w:numFmt w:val="decimal"/>
      <w:lvlText w:val=""/>
      <w:lvlJc w:val="left"/>
    </w:lvl>
  </w:abstractNum>
  <w:abstractNum w:abstractNumId="2" w15:restartNumberingAfterBreak="0">
    <w:nsid w:val="56F822A4"/>
    <w:multiLevelType w:val="hybridMultilevel"/>
    <w:tmpl w:val="6310DB96"/>
    <w:lvl w:ilvl="0" w:tplc="9286AE10">
      <w:start w:val="1"/>
      <w:numFmt w:val="bullet"/>
      <w:lvlText w:val="●"/>
      <w:lvlJc w:val="left"/>
      <w:pPr>
        <w:ind w:left="720" w:hanging="360"/>
      </w:pPr>
    </w:lvl>
    <w:lvl w:ilvl="1" w:tplc="181082BC">
      <w:start w:val="1"/>
      <w:numFmt w:val="bullet"/>
      <w:lvlText w:val="○"/>
      <w:lvlJc w:val="left"/>
      <w:pPr>
        <w:ind w:left="1440" w:hanging="360"/>
      </w:pPr>
    </w:lvl>
    <w:lvl w:ilvl="2" w:tplc="D3D41358">
      <w:start w:val="1"/>
      <w:numFmt w:val="bullet"/>
      <w:lvlText w:val="■"/>
      <w:lvlJc w:val="left"/>
      <w:pPr>
        <w:ind w:left="2160" w:hanging="360"/>
      </w:pPr>
    </w:lvl>
    <w:lvl w:ilvl="3" w:tplc="86E80556">
      <w:start w:val="1"/>
      <w:numFmt w:val="bullet"/>
      <w:lvlText w:val="●"/>
      <w:lvlJc w:val="left"/>
      <w:pPr>
        <w:ind w:left="2880" w:hanging="360"/>
      </w:pPr>
    </w:lvl>
    <w:lvl w:ilvl="4" w:tplc="0576E4CC">
      <w:start w:val="1"/>
      <w:numFmt w:val="bullet"/>
      <w:lvlText w:val="○"/>
      <w:lvlJc w:val="left"/>
      <w:pPr>
        <w:ind w:left="3600" w:hanging="360"/>
      </w:pPr>
    </w:lvl>
    <w:lvl w:ilvl="5" w:tplc="22D22012">
      <w:start w:val="1"/>
      <w:numFmt w:val="bullet"/>
      <w:lvlText w:val="■"/>
      <w:lvlJc w:val="left"/>
      <w:pPr>
        <w:ind w:left="4320" w:hanging="360"/>
      </w:pPr>
    </w:lvl>
    <w:lvl w:ilvl="6" w:tplc="AF1AFBB4">
      <w:start w:val="1"/>
      <w:numFmt w:val="bullet"/>
      <w:lvlText w:val="●"/>
      <w:lvlJc w:val="left"/>
      <w:pPr>
        <w:ind w:left="5040" w:hanging="360"/>
      </w:pPr>
    </w:lvl>
    <w:lvl w:ilvl="7" w:tplc="B8CCF88C">
      <w:start w:val="1"/>
      <w:numFmt w:val="bullet"/>
      <w:lvlText w:val="●"/>
      <w:lvlJc w:val="left"/>
      <w:pPr>
        <w:ind w:left="5760" w:hanging="360"/>
      </w:pPr>
    </w:lvl>
    <w:lvl w:ilvl="8" w:tplc="E0247872">
      <w:start w:val="1"/>
      <w:numFmt w:val="bullet"/>
      <w:lvlText w:val="●"/>
      <w:lvlJc w:val="left"/>
      <w:pPr>
        <w:ind w:left="6480" w:hanging="360"/>
      </w:pPr>
    </w:lvl>
  </w:abstractNum>
  <w:num w:numId="1" w16cid:durableId="553271103">
    <w:abstractNumId w:val="2"/>
    <w:lvlOverride w:ilvl="0">
      <w:startOverride w:val="1"/>
    </w:lvlOverride>
  </w:num>
  <w:num w:numId="2" w16cid:durableId="44068710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A45"/>
    <w:rsid w:val="000067F8"/>
    <w:rsid w:val="00095A45"/>
    <w:rsid w:val="001C39DB"/>
    <w:rsid w:val="00E2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420B95"/>
  <w15:docId w15:val="{9C12D593-5658-ED4E-9784-AFE3FD20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B3A5C"/>
      <w:sz w:val="28"/>
      <w:szCs w:val="28"/>
    </w:rPr>
  </w:style>
  <w:style w:type="paragraph" w:styleId="Heading2">
    <w:name w:val="heading 2"/>
    <w:uiPriority w:val="9"/>
    <w:unhideWhenUsed/>
    <w:qFormat/>
    <w:pPr>
      <w:spacing w:before="280" w:after="160"/>
      <w:outlineLvl w:val="1"/>
    </w:pPr>
    <w:rPr>
      <w:b/>
      <w:bCs/>
      <w:color w:val="2C5F8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0067F8"/>
    <w:pPr>
      <w:spacing w:after="100"/>
    </w:pPr>
  </w:style>
  <w:style w:type="paragraph" w:styleId="TOC2">
    <w:name w:val="toc 2"/>
    <w:basedOn w:val="Normal"/>
    <w:next w:val="Normal"/>
    <w:autoRedefine/>
    <w:uiPriority w:val="39"/>
    <w:unhideWhenUsed/>
    <w:rsid w:val="000067F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5750</Words>
  <Characters>34673</Characters>
  <Application>Microsoft Office Word</Application>
  <DocSecurity>0</DocSecurity>
  <Lines>1050</Lines>
  <Paragraphs>651</Paragraphs>
  <ScaleCrop>false</ScaleCrop>
  <Company/>
  <LinksUpToDate>false</LinksUpToDate>
  <CharactersWithSpaces>39772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MSPTool Support</cp:lastModifiedBy>
  <cp:revision>2</cp:revision>
  <dcterms:created xsi:type="dcterms:W3CDTF">2026-02-25T01:52:00Z</dcterms:created>
  <dcterms:modified xsi:type="dcterms:W3CDTF">2026-02-25T01:59:00Z</dcterms:modified>
</cp:coreProperties>
</file>